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8EFBF" w14:textId="7396A011" w:rsidR="00877380" w:rsidRDefault="00DE11E5" w:rsidP="000713FE">
      <w:pPr>
        <w:jc w:val="center"/>
        <w:rPr>
          <w:rFonts w:ascii="Open Sans" w:hAnsi="Open Sans" w:cs="Open Sans"/>
        </w:rPr>
      </w:pPr>
      <w:r w:rsidRPr="00877380">
        <w:rPr>
          <w:rFonts w:ascii="Open Sans" w:hAnsi="Open Sans" w:cs="Open Sans"/>
          <w:noProof/>
          <w:lang w:eastAsia="en-GB"/>
        </w:rPr>
        <mc:AlternateContent>
          <mc:Choice Requires="wps">
            <w:drawing>
              <wp:anchor distT="0" distB="0" distL="114300" distR="114300" simplePos="0" relativeHeight="251665408" behindDoc="0" locked="0" layoutInCell="1" allowOverlap="1" wp14:anchorId="692B4C48" wp14:editId="76FF9646">
                <wp:simplePos x="0" y="0"/>
                <wp:positionH relativeFrom="column">
                  <wp:posOffset>-328295</wp:posOffset>
                </wp:positionH>
                <wp:positionV relativeFrom="paragraph">
                  <wp:posOffset>-391160</wp:posOffset>
                </wp:positionV>
                <wp:extent cx="6739357" cy="4292989"/>
                <wp:effectExtent l="0" t="0" r="0" b="0"/>
                <wp:wrapNone/>
                <wp:docPr id="9" name="TextBox 8"/>
                <wp:cNvGraphicFramePr/>
                <a:graphic xmlns:a="http://schemas.openxmlformats.org/drawingml/2006/main">
                  <a:graphicData uri="http://schemas.microsoft.com/office/word/2010/wordprocessingShape">
                    <wps:wsp>
                      <wps:cNvSpPr txBox="1"/>
                      <wps:spPr>
                        <a:xfrm>
                          <a:off x="0" y="0"/>
                          <a:ext cx="6739357" cy="4292989"/>
                        </a:xfrm>
                        <a:prstGeom prst="rect">
                          <a:avLst/>
                        </a:prstGeom>
                        <a:noFill/>
                      </wps:spPr>
                      <wps:txbx>
                        <w:txbxContent>
                          <w:p w14:paraId="3DC226A5" w14:textId="0C0E1DA2" w:rsidR="00877380" w:rsidRDefault="00053546" w:rsidP="00877380">
                            <w:pPr>
                              <w:pStyle w:val="NormalWeb"/>
                              <w:spacing w:before="0" w:beforeAutospacing="0" w:after="0" w:afterAutospacing="0"/>
                            </w:pPr>
                            <w:r>
                              <w:rPr>
                                <w:rFonts w:ascii="Open Sans" w:eastAsia="Open Sans" w:hAnsi="Open Sans" w:cs="Open Sans"/>
                                <w:b/>
                                <w:bCs/>
                                <w:noProof/>
                                <w:color w:val="000000" w:themeColor="text1"/>
                                <w:kern w:val="24"/>
                                <w:sz w:val="50"/>
                                <w:szCs w:val="50"/>
                              </w:rPr>
                              <w:drawing>
                                <wp:inline distT="0" distB="0" distL="0" distR="0" wp14:anchorId="149384AE" wp14:editId="7128CD0D">
                                  <wp:extent cx="6490746" cy="4324985"/>
                                  <wp:effectExtent l="0" t="0" r="5715" b="0"/>
                                  <wp:docPr id="1423827769" name="Picture 4" descr="People fill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27769" name="Picture 1423827769" descr="People filling documents"/>
                                          <pic:cNvPicPr/>
                                        </pic:nvPicPr>
                                        <pic:blipFill>
                                          <a:blip r:embed="rId8">
                                            <a:extLst>
                                              <a:ext uri="{28A0092B-C50C-407E-A947-70E740481C1C}">
                                                <a14:useLocalDpi xmlns:a14="http://schemas.microsoft.com/office/drawing/2010/main" val="0"/>
                                              </a:ext>
                                            </a:extLst>
                                          </a:blip>
                                          <a:stretch>
                                            <a:fillRect/>
                                          </a:stretch>
                                        </pic:blipFill>
                                        <pic:spPr>
                                          <a:xfrm>
                                            <a:off x="0" y="0"/>
                                            <a:ext cx="6497185" cy="4329276"/>
                                          </a:xfrm>
                                          <a:prstGeom prst="rect">
                                            <a:avLst/>
                                          </a:prstGeom>
                                        </pic:spPr>
                                      </pic:pic>
                                    </a:graphicData>
                                  </a:graphic>
                                </wp:inline>
                              </w:drawing>
                            </w:r>
                            <w:r w:rsidR="00877380">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ICTURES</w:t>
                            </w:r>
                          </w:p>
                          <w:p w14:paraId="5C516646"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 xml:space="preserve">Drop a picture over this grey square. </w:t>
                            </w:r>
                          </w:p>
                          <w:p w14:paraId="39CD7F92"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 xml:space="preserve">Make sure </w:t>
                            </w:r>
                            <w:proofErr w:type="gramStart"/>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all of</w:t>
                            </w:r>
                            <w:proofErr w:type="gramEnd"/>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 xml:space="preserve"> the grey square is covered, but the interesting part of the picture does not cover the logo or the boxes to the bottom right.</w:t>
                            </w:r>
                          </w:p>
                          <w:p w14:paraId="1BA3CC59"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Go to FORMAT&gt;Send to back,</w:t>
                            </w:r>
                          </w:p>
                          <w:p w14:paraId="75E330AB"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Then delete this text box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92B4C48" id="_x0000_t202" coordsize="21600,21600" o:spt="202" path="m,l,21600r21600,l21600,xe">
                <v:stroke joinstyle="miter"/>
                <v:path gradientshapeok="t" o:connecttype="rect"/>
              </v:shapetype>
              <v:shape id="TextBox 8" o:spid="_x0000_s1026" type="#_x0000_t202" style="position:absolute;left:0;text-align:left;margin-left:-25.85pt;margin-top:-30.8pt;width:530.65pt;height:33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" filled="f" stroked="f">
                <v:textbox>
                  <w:txbxContent>
                    <w:p w14:paraId="3DC226A5" w14:textId="0C0E1DA2" w:rsidR="00877380" w:rsidRDefault="00053546" w:rsidP="00877380">
                      <w:pPr>
                        <w:pStyle w:val="NormalWeb"/>
                        <w:spacing w:before="0" w:beforeAutospacing="0" w:after="0" w:afterAutospacing="0"/>
                      </w:pPr>
                      <w:r>
                        <w:rPr>
                          <w:rFonts w:ascii="Open Sans" w:eastAsia="Open Sans" w:hAnsi="Open Sans" w:cs="Open Sans"/>
                          <w:b/>
                          <w:bCs/>
                          <w:noProof/>
                          <w:color w:val="000000" w:themeColor="text1"/>
                          <w:kern w:val="24"/>
                          <w:sz w:val="50"/>
                          <w:szCs w:val="50"/>
                        </w:rPr>
                        <w:drawing>
                          <wp:inline distT="0" distB="0" distL="0" distR="0" wp14:anchorId="149384AE" wp14:editId="7128CD0D">
                            <wp:extent cx="6490746" cy="4324985"/>
                            <wp:effectExtent l="0" t="0" r="5715" b="0"/>
                            <wp:docPr id="1423827769" name="Picture 4" descr="People fill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27769" name="Picture 1423827769" descr="People filling documents"/>
                                    <pic:cNvPicPr/>
                                  </pic:nvPicPr>
                                  <pic:blipFill>
                                    <a:blip r:embed="rId8">
                                      <a:extLst>
                                        <a:ext uri="{28A0092B-C50C-407E-A947-70E740481C1C}">
                                          <a14:useLocalDpi xmlns:a14="http://schemas.microsoft.com/office/drawing/2010/main" val="0"/>
                                        </a:ext>
                                      </a:extLst>
                                    </a:blip>
                                    <a:stretch>
                                      <a:fillRect/>
                                    </a:stretch>
                                  </pic:blipFill>
                                  <pic:spPr>
                                    <a:xfrm>
                                      <a:off x="0" y="0"/>
                                      <a:ext cx="6497185" cy="4329276"/>
                                    </a:xfrm>
                                    <a:prstGeom prst="rect">
                                      <a:avLst/>
                                    </a:prstGeom>
                                  </pic:spPr>
                                </pic:pic>
                              </a:graphicData>
                            </a:graphic>
                          </wp:inline>
                        </w:drawing>
                      </w:r>
                      <w:r w:rsidR="00877380">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ICTURES</w:t>
                      </w:r>
                    </w:p>
                    <w:p w14:paraId="5C516646"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 xml:space="preserve">Drop a picture over this grey square. </w:t>
                      </w:r>
                    </w:p>
                    <w:p w14:paraId="39CD7F92"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 xml:space="preserve">Make sure </w:t>
                      </w:r>
                      <w:proofErr w:type="gramStart"/>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all of</w:t>
                      </w:r>
                      <w:proofErr w:type="gramEnd"/>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 xml:space="preserve"> the grey square is covered, but the interesting part of the picture does not cover the logo or the boxes to the bottom right.</w:t>
                      </w:r>
                    </w:p>
                    <w:p w14:paraId="1BA3CC59"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Go to FORMAT&gt;Send to back,</w:t>
                      </w:r>
                    </w:p>
                    <w:p w14:paraId="75E330AB" w14:textId="77777777" w:rsidR="00877380" w:rsidRDefault="00877380" w:rsidP="00877380">
                      <w:pPr>
                        <w:pStyle w:val="NormalWeb"/>
                        <w:spacing w:before="0" w:beforeAutospacing="0" w:after="0" w:afterAutospacing="0"/>
                      </w:pPr>
                      <w:r>
                        <w:rPr>
                          <w:rFonts w:ascii="Open Sans" w:eastAsia="Open Sans" w:hAnsi="Open Sans" w:cs="Open Sans"/>
                          <w:b/>
                          <w:bCs/>
                          <w:color w:val="000000" w:themeColor="text1"/>
                          <w:kern w:val="24"/>
                          <w:sz w:val="50"/>
                          <w:szCs w:val="50"/>
                          <w14:textOutline w14:w="9525" w14:cap="flat" w14:cmpd="sng" w14:algn="ctr">
                            <w14:solidFill>
                              <w14:schemeClr w14:val="bg1"/>
                            </w14:solidFill>
                            <w14:prstDash w14:val="solid"/>
                            <w14:round/>
                          </w14:textOutline>
                        </w:rPr>
                        <w:t>Then delete this text box</w:t>
                      </w:r>
                    </w:p>
                  </w:txbxContent>
                </v:textbox>
              </v:shape>
            </w:pict>
          </mc:Fallback>
        </mc:AlternateContent>
      </w:r>
      <w:r w:rsidR="00877380" w:rsidRPr="00877380">
        <w:rPr>
          <w:rFonts w:ascii="Open Sans" w:hAnsi="Open Sans" w:cs="Open Sans"/>
          <w:noProof/>
          <w:lang w:eastAsia="en-GB"/>
        </w:rPr>
        <mc:AlternateContent>
          <mc:Choice Requires="wps">
            <w:drawing>
              <wp:anchor distT="0" distB="0" distL="114300" distR="114300" simplePos="0" relativeHeight="251659264" behindDoc="0" locked="0" layoutInCell="1" allowOverlap="1" wp14:anchorId="061FCD7F" wp14:editId="3B6C1646">
                <wp:simplePos x="0" y="0"/>
                <wp:positionH relativeFrom="column">
                  <wp:posOffset>-898497</wp:posOffset>
                </wp:positionH>
                <wp:positionV relativeFrom="paragraph">
                  <wp:posOffset>-922350</wp:posOffset>
                </wp:positionV>
                <wp:extent cx="7513927" cy="10678408"/>
                <wp:effectExtent l="0" t="0" r="0" b="8890"/>
                <wp:wrapNone/>
                <wp:docPr id="4" name="Rectangle 3"/>
                <wp:cNvGraphicFramePr/>
                <a:graphic xmlns:a="http://schemas.openxmlformats.org/drawingml/2006/main">
                  <a:graphicData uri="http://schemas.microsoft.com/office/word/2010/wordprocessingShape">
                    <wps:wsp>
                      <wps:cNvSpPr/>
                      <wps:spPr>
                        <a:xfrm>
                          <a:off x="0" y="0"/>
                          <a:ext cx="7513927" cy="106784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76AE575" id="Rectangle 3" o:spid="_x0000_s1026" style="position:absolute;margin-left:-70.75pt;margin-top:-72.65pt;width:591.65pt;height:8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" fillcolor="#8496b0 [1951]" stroked="f" strokeweight="1pt"/>
            </w:pict>
          </mc:Fallback>
        </mc:AlternateContent>
      </w:r>
      <w:r w:rsidR="00877380" w:rsidRPr="00877380">
        <w:rPr>
          <w:rFonts w:ascii="Open Sans" w:hAnsi="Open Sans" w:cs="Open Sans"/>
          <w:noProof/>
          <w:lang w:eastAsia="en-GB"/>
        </w:rPr>
        <w:drawing>
          <wp:anchor distT="0" distB="0" distL="114300" distR="114300" simplePos="0" relativeHeight="251664384" behindDoc="0" locked="0" layoutInCell="1" allowOverlap="1" wp14:anchorId="3512B46B" wp14:editId="29A045BD">
            <wp:simplePos x="0" y="0"/>
            <wp:positionH relativeFrom="column">
              <wp:posOffset>2167797</wp:posOffset>
            </wp:positionH>
            <wp:positionV relativeFrom="paragraph">
              <wp:posOffset>6905525</wp:posOffset>
            </wp:positionV>
            <wp:extent cx="4160983" cy="2138559"/>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3393" cy="2150077"/>
                    </a:xfrm>
                    <a:prstGeom prst="rect">
                      <a:avLst/>
                    </a:prstGeom>
                  </pic:spPr>
                </pic:pic>
              </a:graphicData>
            </a:graphic>
            <wp14:sizeRelH relativeFrom="margin">
              <wp14:pctWidth>0</wp14:pctWidth>
            </wp14:sizeRelH>
            <wp14:sizeRelV relativeFrom="margin">
              <wp14:pctHeight>0</wp14:pctHeight>
            </wp14:sizeRelV>
          </wp:anchor>
        </w:drawing>
      </w:r>
      <w:r w:rsidR="00877380" w:rsidRPr="00877380">
        <w:rPr>
          <w:rFonts w:ascii="Open Sans" w:hAnsi="Open Sans" w:cs="Open Sans"/>
          <w:noProof/>
          <w:lang w:eastAsia="en-GB"/>
        </w:rPr>
        <mc:AlternateContent>
          <mc:Choice Requires="wps">
            <w:drawing>
              <wp:anchor distT="0" distB="0" distL="114300" distR="114300" simplePos="0" relativeHeight="251663360" behindDoc="0" locked="0" layoutInCell="1" allowOverlap="1" wp14:anchorId="04A02779" wp14:editId="0F170F32">
                <wp:simplePos x="0" y="0"/>
                <wp:positionH relativeFrom="column">
                  <wp:posOffset>3004296</wp:posOffset>
                </wp:positionH>
                <wp:positionV relativeFrom="paragraph">
                  <wp:posOffset>5646553</wp:posOffset>
                </wp:positionV>
                <wp:extent cx="3443273" cy="1102532"/>
                <wp:effectExtent l="0" t="0" r="0"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273" cy="1102532"/>
                        </a:xfrm>
                        <a:prstGeom prst="rect">
                          <a:avLst/>
                        </a:prstGeom>
                      </wps:spPr>
                      <wps:txbx>
                        <w:txbxContent>
                          <w:p w14:paraId="54FFFDEA" w14:textId="36AB22CA" w:rsidR="00877380" w:rsidRPr="0007560A" w:rsidRDefault="00E87EEA" w:rsidP="00877380">
                            <w:pPr>
                              <w:pStyle w:val="NormalWeb"/>
                              <w:spacing w:before="0" w:beforeAutospacing="0" w:after="0" w:afterAutospacing="0"/>
                              <w:rPr>
                                <w:rFonts w:ascii="Open Sans" w:eastAsia="Open Sans" w:hAnsi="Open Sans" w:cs="Open Sans"/>
                                <w:color w:val="0098A5"/>
                                <w:kern w:val="24"/>
                                <w:sz w:val="40"/>
                                <w:szCs w:val="40"/>
                              </w:rPr>
                            </w:pPr>
                            <w:r>
                              <w:rPr>
                                <w:rFonts w:ascii="Open Sans" w:eastAsia="Open Sans" w:hAnsi="Open Sans" w:cs="Open Sans"/>
                                <w:color w:val="0098A5"/>
                                <w:kern w:val="24"/>
                                <w:sz w:val="40"/>
                                <w:szCs w:val="40"/>
                              </w:rPr>
                              <w:t>External</w:t>
                            </w:r>
                            <w:r w:rsidR="0007560A">
                              <w:rPr>
                                <w:rFonts w:ascii="Open Sans" w:eastAsia="Open Sans" w:hAnsi="Open Sans" w:cs="Open Sans"/>
                                <w:color w:val="0098A5"/>
                                <w:kern w:val="24"/>
                                <w:sz w:val="40"/>
                                <w:szCs w:val="40"/>
                              </w:rPr>
                              <w:t xml:space="preserve"> </w:t>
                            </w:r>
                            <w:r>
                              <w:rPr>
                                <w:rFonts w:ascii="Open Sans" w:eastAsia="Open Sans" w:hAnsi="Open Sans" w:cs="Open Sans"/>
                                <w:color w:val="0098A5"/>
                                <w:kern w:val="24"/>
                                <w:sz w:val="40"/>
                                <w:szCs w:val="40"/>
                              </w:rPr>
                              <w:t xml:space="preserve">Contracts </w:t>
                            </w:r>
                            <w:r w:rsidR="00C750DF">
                              <w:rPr>
                                <w:rFonts w:ascii="Open Sans" w:eastAsia="Open Sans" w:hAnsi="Open Sans" w:cs="Open Sans"/>
                                <w:color w:val="0098A5"/>
                                <w:kern w:val="24"/>
                                <w:sz w:val="40"/>
                                <w:szCs w:val="40"/>
                              </w:rPr>
                              <w:t>Guidance</w:t>
                            </w:r>
                          </w:p>
                          <w:p w14:paraId="7BBCDC16" w14:textId="4611CE88" w:rsidR="00877380" w:rsidRDefault="00E87EEA" w:rsidP="00877380">
                            <w:pPr>
                              <w:pStyle w:val="NormalWeb"/>
                              <w:spacing w:before="0" w:beforeAutospacing="0" w:after="0" w:afterAutospacing="0"/>
                            </w:pPr>
                            <w:r>
                              <w:rPr>
                                <w:rFonts w:ascii="Open Sans" w:eastAsia="Open Sans" w:hAnsi="Open Sans" w:cs="Open Sans"/>
                                <w:color w:val="FFFFFF" w:themeColor="background1"/>
                                <w:kern w:val="24"/>
                                <w:sz w:val="28"/>
                                <w:szCs w:val="28"/>
                              </w:rPr>
                              <w:t>November 2024, V1.0</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4A02779" id="Title 1" o:spid="_x0000_s1027" type="#_x0000_t202" style="position:absolute;left:0;text-align:left;margin-left:236.55pt;margin-top:444.6pt;width:271.1pt;height:8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" filled="f" stroked="f">
                <v:textbox>
                  <w:txbxContent>
                    <w:p w14:paraId="54FFFDEA" w14:textId="36AB22CA" w:rsidR="00877380" w:rsidRPr="0007560A" w:rsidRDefault="00E87EEA" w:rsidP="00877380">
                      <w:pPr>
                        <w:pStyle w:val="NormalWeb"/>
                        <w:spacing w:before="0" w:beforeAutospacing="0" w:after="0" w:afterAutospacing="0"/>
                        <w:rPr>
                          <w:rFonts w:ascii="Open Sans" w:eastAsia="Open Sans" w:hAnsi="Open Sans" w:cs="Open Sans"/>
                          <w:color w:val="0098A5"/>
                          <w:kern w:val="24"/>
                          <w:sz w:val="40"/>
                          <w:szCs w:val="40"/>
                        </w:rPr>
                      </w:pPr>
                      <w:r>
                        <w:rPr>
                          <w:rFonts w:ascii="Open Sans" w:eastAsia="Open Sans" w:hAnsi="Open Sans" w:cs="Open Sans"/>
                          <w:color w:val="0098A5"/>
                          <w:kern w:val="24"/>
                          <w:sz w:val="40"/>
                          <w:szCs w:val="40"/>
                        </w:rPr>
                        <w:t>External</w:t>
                      </w:r>
                      <w:r w:rsidR="0007560A">
                        <w:rPr>
                          <w:rFonts w:ascii="Open Sans" w:eastAsia="Open Sans" w:hAnsi="Open Sans" w:cs="Open Sans"/>
                          <w:color w:val="0098A5"/>
                          <w:kern w:val="24"/>
                          <w:sz w:val="40"/>
                          <w:szCs w:val="40"/>
                        </w:rPr>
                        <w:t xml:space="preserve"> </w:t>
                      </w:r>
                      <w:r>
                        <w:rPr>
                          <w:rFonts w:ascii="Open Sans" w:eastAsia="Open Sans" w:hAnsi="Open Sans" w:cs="Open Sans"/>
                          <w:color w:val="0098A5"/>
                          <w:kern w:val="24"/>
                          <w:sz w:val="40"/>
                          <w:szCs w:val="40"/>
                        </w:rPr>
                        <w:t xml:space="preserve">Contracts </w:t>
                      </w:r>
                      <w:r w:rsidR="00C750DF">
                        <w:rPr>
                          <w:rFonts w:ascii="Open Sans" w:eastAsia="Open Sans" w:hAnsi="Open Sans" w:cs="Open Sans"/>
                          <w:color w:val="0098A5"/>
                          <w:kern w:val="24"/>
                          <w:sz w:val="40"/>
                          <w:szCs w:val="40"/>
                        </w:rPr>
                        <w:t>Guidance</w:t>
                      </w:r>
                    </w:p>
                    <w:p w14:paraId="7BBCDC16" w14:textId="4611CE88" w:rsidR="00877380" w:rsidRDefault="00E87EEA" w:rsidP="00877380">
                      <w:pPr>
                        <w:pStyle w:val="NormalWeb"/>
                        <w:spacing w:before="0" w:beforeAutospacing="0" w:after="0" w:afterAutospacing="0"/>
                      </w:pPr>
                      <w:r>
                        <w:rPr>
                          <w:rFonts w:ascii="Open Sans" w:eastAsia="Open Sans" w:hAnsi="Open Sans" w:cs="Open Sans"/>
                          <w:color w:val="FFFFFF" w:themeColor="background1"/>
                          <w:kern w:val="24"/>
                          <w:sz w:val="28"/>
                          <w:szCs w:val="28"/>
                        </w:rPr>
                        <w:t>November 2024, V1.0</w:t>
                      </w:r>
                    </w:p>
                  </w:txbxContent>
                </v:textbox>
              </v:shape>
            </w:pict>
          </mc:Fallback>
        </mc:AlternateContent>
      </w:r>
      <w:r w:rsidR="00877380" w:rsidRPr="00877380">
        <w:rPr>
          <w:rFonts w:ascii="Open Sans" w:hAnsi="Open Sans" w:cs="Open Sans"/>
          <w:noProof/>
          <w:lang w:eastAsia="en-GB"/>
        </w:rPr>
        <mc:AlternateContent>
          <mc:Choice Requires="wps">
            <w:drawing>
              <wp:anchor distT="0" distB="0" distL="114300" distR="114300" simplePos="0" relativeHeight="251662336" behindDoc="0" locked="0" layoutInCell="1" allowOverlap="1" wp14:anchorId="02AEBA86" wp14:editId="0436537E">
                <wp:simplePos x="0" y="0"/>
                <wp:positionH relativeFrom="column">
                  <wp:posOffset>3068425</wp:posOffset>
                </wp:positionH>
                <wp:positionV relativeFrom="paragraph">
                  <wp:posOffset>4255074</wp:posOffset>
                </wp:positionV>
                <wp:extent cx="2065964" cy="1102532"/>
                <wp:effectExtent l="0" t="0" r="0" b="0"/>
                <wp:wrapNone/>
                <wp:docPr id="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65964" cy="1102532"/>
                        </a:xfrm>
                        <a:prstGeom prst="rect">
                          <a:avLst/>
                        </a:prstGeom>
                      </wps:spPr>
                      <wps:txbx>
                        <w:txbxContent>
                          <w:p w14:paraId="13A6973B" w14:textId="77777777" w:rsidR="00877380" w:rsidRDefault="00877380" w:rsidP="00877380">
                            <w:pPr>
                              <w:pStyle w:val="NormalWeb"/>
                              <w:spacing w:before="0" w:beforeAutospacing="0" w:after="0" w:afterAutospacing="0" w:line="216" w:lineRule="auto"/>
                            </w:pPr>
                            <w:r>
                              <w:rPr>
                                <w:rFonts w:ascii="Open Sans" w:eastAsia="Open Sans" w:hAnsi="Open Sans" w:cs="Open Sans"/>
                                <w:b/>
                                <w:bCs/>
                                <w:color w:val="FFFFFF" w:themeColor="background1"/>
                                <w:kern w:val="24"/>
                                <w:sz w:val="32"/>
                                <w:szCs w:val="32"/>
                              </w:rPr>
                              <w:t xml:space="preserve">AGRI-FOOD </w:t>
                            </w:r>
                            <w:r>
                              <w:rPr>
                                <w:rFonts w:ascii="Open Sans" w:eastAsia="Open Sans" w:hAnsi="Open Sans" w:cs="Open Sans"/>
                                <w:b/>
                                <w:bCs/>
                                <w:color w:val="FFFFFF" w:themeColor="background1"/>
                                <w:kern w:val="24"/>
                                <w:sz w:val="32"/>
                                <w:szCs w:val="32"/>
                              </w:rPr>
                              <w:br/>
                              <w:t xml:space="preserve">&amp; BIOSCIENCES </w:t>
                            </w:r>
                            <w:r>
                              <w:rPr>
                                <w:rFonts w:ascii="Open Sans" w:eastAsia="Open Sans" w:hAnsi="Open Sans" w:cs="Open Sans"/>
                                <w:b/>
                                <w:bCs/>
                                <w:color w:val="FFFFFF" w:themeColor="background1"/>
                                <w:kern w:val="24"/>
                                <w:sz w:val="32"/>
                                <w:szCs w:val="32"/>
                              </w:rPr>
                              <w:br/>
                              <w:t>INSTITUTE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2AEBA86" id="_x0000_s1028" style="position:absolute;left:0;text-align:left;margin-left:241.6pt;margin-top:335.05pt;width:162.65pt;height:8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" filled="f" stroked="f">
                <o:lock v:ext="edit" grouping="t"/>
                <v:textbox>
                  <w:txbxContent>
                    <w:p w14:paraId="13A6973B" w14:textId="77777777" w:rsidR="00877380" w:rsidRDefault="00877380" w:rsidP="00877380">
                      <w:pPr>
                        <w:pStyle w:val="NormalWeb"/>
                        <w:spacing w:before="0" w:beforeAutospacing="0" w:after="0" w:afterAutospacing="0" w:line="216" w:lineRule="auto"/>
                      </w:pPr>
                      <w:r>
                        <w:rPr>
                          <w:rFonts w:ascii="Open Sans" w:eastAsia="Open Sans" w:hAnsi="Open Sans" w:cs="Open Sans"/>
                          <w:b/>
                          <w:bCs/>
                          <w:color w:val="FFFFFF" w:themeColor="background1"/>
                          <w:kern w:val="24"/>
                          <w:sz w:val="32"/>
                          <w:szCs w:val="32"/>
                        </w:rPr>
                        <w:t xml:space="preserve">AGRI-FOOD </w:t>
                      </w:r>
                      <w:r>
                        <w:rPr>
                          <w:rFonts w:ascii="Open Sans" w:eastAsia="Open Sans" w:hAnsi="Open Sans" w:cs="Open Sans"/>
                          <w:b/>
                          <w:bCs/>
                          <w:color w:val="FFFFFF" w:themeColor="background1"/>
                          <w:kern w:val="24"/>
                          <w:sz w:val="32"/>
                          <w:szCs w:val="32"/>
                        </w:rPr>
                        <w:br/>
                        <w:t xml:space="preserve">&amp; BIOSCIENCES </w:t>
                      </w:r>
                      <w:r>
                        <w:rPr>
                          <w:rFonts w:ascii="Open Sans" w:eastAsia="Open Sans" w:hAnsi="Open Sans" w:cs="Open Sans"/>
                          <w:b/>
                          <w:bCs/>
                          <w:color w:val="FFFFFF" w:themeColor="background1"/>
                          <w:kern w:val="24"/>
                          <w:sz w:val="32"/>
                          <w:szCs w:val="32"/>
                        </w:rPr>
                        <w:br/>
                        <w:t>INSTITUTE</w:t>
                      </w:r>
                    </w:p>
                  </w:txbxContent>
                </v:textbox>
              </v:rect>
            </w:pict>
          </mc:Fallback>
        </mc:AlternateContent>
      </w:r>
      <w:r w:rsidR="00877380" w:rsidRPr="00877380">
        <w:rPr>
          <w:rFonts w:ascii="Open Sans" w:hAnsi="Open Sans" w:cs="Open Sans"/>
          <w:noProof/>
          <w:lang w:eastAsia="en-GB"/>
        </w:rPr>
        <mc:AlternateContent>
          <mc:Choice Requires="wps">
            <w:drawing>
              <wp:anchor distT="0" distB="0" distL="114300" distR="114300" simplePos="0" relativeHeight="251661312" behindDoc="0" locked="0" layoutInCell="1" allowOverlap="1" wp14:anchorId="332DADB7" wp14:editId="7A6E2500">
                <wp:simplePos x="0" y="0"/>
                <wp:positionH relativeFrom="column">
                  <wp:posOffset>2941932</wp:posOffset>
                </wp:positionH>
                <wp:positionV relativeFrom="paragraph">
                  <wp:posOffset>5531852</wp:posOffset>
                </wp:positionV>
                <wp:extent cx="3074969" cy="1354834"/>
                <wp:effectExtent l="0" t="0" r="0" b="0"/>
                <wp:wrapNone/>
                <wp:docPr id="6" name="Rectangle 5"/>
                <wp:cNvGraphicFramePr/>
                <a:graphic xmlns:a="http://schemas.openxmlformats.org/drawingml/2006/main">
                  <a:graphicData uri="http://schemas.microsoft.com/office/word/2010/wordprocessingShape">
                    <wps:wsp>
                      <wps:cNvSpPr/>
                      <wps:spPr>
                        <a:xfrm>
                          <a:off x="0" y="0"/>
                          <a:ext cx="3074969" cy="1354834"/>
                        </a:xfrm>
                        <a:prstGeom prst="rect">
                          <a:avLst/>
                        </a:prstGeom>
                        <a:solidFill>
                          <a:srgbClr val="00353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5952403" id="Rectangle 5" o:spid="_x0000_s1026" style="position:absolute;margin-left:231.65pt;margin-top:435.6pt;width:242.1pt;height:10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" fillcolor="#00353b" stroked="f" strokeweight="1pt"/>
            </w:pict>
          </mc:Fallback>
        </mc:AlternateContent>
      </w:r>
      <w:r w:rsidR="00877380" w:rsidRPr="00877380">
        <w:rPr>
          <w:rFonts w:ascii="Open Sans" w:hAnsi="Open Sans" w:cs="Open Sans"/>
          <w:noProof/>
          <w:lang w:eastAsia="en-GB"/>
        </w:rPr>
        <mc:AlternateContent>
          <mc:Choice Requires="wps">
            <w:drawing>
              <wp:anchor distT="0" distB="0" distL="114300" distR="114300" simplePos="0" relativeHeight="251660288" behindDoc="0" locked="0" layoutInCell="1" allowOverlap="1" wp14:anchorId="6E8E78A8" wp14:editId="6AB7ACCE">
                <wp:simplePos x="0" y="0"/>
                <wp:positionH relativeFrom="column">
                  <wp:posOffset>2941932</wp:posOffset>
                </wp:positionH>
                <wp:positionV relativeFrom="paragraph">
                  <wp:posOffset>4197490</wp:posOffset>
                </wp:positionV>
                <wp:extent cx="3074969" cy="1246061"/>
                <wp:effectExtent l="0" t="0" r="0" b="0"/>
                <wp:wrapNone/>
                <wp:docPr id="5" name="Rectangle 4"/>
                <wp:cNvGraphicFramePr/>
                <a:graphic xmlns:a="http://schemas.openxmlformats.org/drawingml/2006/main">
                  <a:graphicData uri="http://schemas.microsoft.com/office/word/2010/wordprocessingShape">
                    <wps:wsp>
                      <wps:cNvSpPr/>
                      <wps:spPr>
                        <a:xfrm>
                          <a:off x="0" y="0"/>
                          <a:ext cx="3074969" cy="1246061"/>
                        </a:xfrm>
                        <a:prstGeom prst="rect">
                          <a:avLst/>
                        </a:prstGeom>
                        <a:solidFill>
                          <a:srgbClr val="0098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CEF5104" id="Rectangle 4" o:spid="_x0000_s1026" style="position:absolute;margin-left:231.65pt;margin-top:330.5pt;width:242.1pt;height: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" fillcolor="#0098a5" stroked="f" strokeweight="1pt"/>
            </w:pict>
          </mc:Fallback>
        </mc:AlternateContent>
      </w:r>
      <w:r w:rsidR="00752852">
        <w:rPr>
          <w:rFonts w:ascii="Open Sans" w:hAnsi="Open Sans" w:cs="Open Sans"/>
        </w:rPr>
        <w:t xml:space="preserve"> </w:t>
      </w:r>
    </w:p>
    <w:p w14:paraId="72724A33" w14:textId="0A45B1F7" w:rsidR="00877380" w:rsidRDefault="00877380" w:rsidP="000713FE">
      <w:pPr>
        <w:jc w:val="center"/>
        <w:rPr>
          <w:rFonts w:ascii="Open Sans" w:hAnsi="Open Sans" w:cs="Open Sans"/>
        </w:rPr>
      </w:pPr>
    </w:p>
    <w:p w14:paraId="2595823C" w14:textId="77777777" w:rsidR="00877380" w:rsidRDefault="00877380" w:rsidP="000713FE">
      <w:pPr>
        <w:jc w:val="center"/>
        <w:rPr>
          <w:rFonts w:ascii="Open Sans" w:hAnsi="Open Sans" w:cs="Open Sans"/>
        </w:rPr>
      </w:pPr>
    </w:p>
    <w:p w14:paraId="73B20D70" w14:textId="77777777" w:rsidR="00877380" w:rsidRDefault="00877380" w:rsidP="000713FE">
      <w:pPr>
        <w:jc w:val="center"/>
        <w:rPr>
          <w:rFonts w:ascii="Open Sans" w:hAnsi="Open Sans" w:cs="Open Sans"/>
        </w:rPr>
      </w:pPr>
    </w:p>
    <w:p w14:paraId="10BA7322" w14:textId="77777777" w:rsidR="00877380" w:rsidRDefault="00877380" w:rsidP="000713FE">
      <w:pPr>
        <w:jc w:val="center"/>
        <w:rPr>
          <w:rFonts w:ascii="Open Sans" w:hAnsi="Open Sans" w:cs="Open Sans"/>
        </w:rPr>
      </w:pPr>
    </w:p>
    <w:p w14:paraId="5BDF9320" w14:textId="77777777" w:rsidR="00877380" w:rsidRDefault="00877380" w:rsidP="000713FE">
      <w:pPr>
        <w:jc w:val="center"/>
        <w:rPr>
          <w:rFonts w:ascii="Open Sans" w:hAnsi="Open Sans" w:cs="Open Sans"/>
        </w:rPr>
      </w:pPr>
    </w:p>
    <w:p w14:paraId="2B1C202C" w14:textId="77777777" w:rsidR="00877380" w:rsidRDefault="00877380" w:rsidP="000713FE">
      <w:pPr>
        <w:jc w:val="center"/>
        <w:rPr>
          <w:rFonts w:ascii="Open Sans" w:hAnsi="Open Sans" w:cs="Open Sans"/>
        </w:rPr>
      </w:pPr>
    </w:p>
    <w:p w14:paraId="710B00E3" w14:textId="77777777" w:rsidR="00877380" w:rsidRDefault="00877380" w:rsidP="000713FE">
      <w:pPr>
        <w:jc w:val="center"/>
        <w:rPr>
          <w:rFonts w:ascii="Open Sans" w:hAnsi="Open Sans" w:cs="Open Sans"/>
        </w:rPr>
      </w:pPr>
    </w:p>
    <w:p w14:paraId="4E2DFA8D" w14:textId="77777777" w:rsidR="00877380" w:rsidRDefault="00877380" w:rsidP="000713FE">
      <w:pPr>
        <w:jc w:val="center"/>
        <w:rPr>
          <w:rFonts w:ascii="Open Sans" w:hAnsi="Open Sans" w:cs="Open Sans"/>
        </w:rPr>
      </w:pPr>
    </w:p>
    <w:p w14:paraId="54F1D740" w14:textId="77777777" w:rsidR="00877380" w:rsidRDefault="00877380" w:rsidP="000713FE">
      <w:pPr>
        <w:jc w:val="center"/>
        <w:rPr>
          <w:rFonts w:ascii="Open Sans" w:hAnsi="Open Sans" w:cs="Open Sans"/>
        </w:rPr>
      </w:pPr>
    </w:p>
    <w:p w14:paraId="5CDB9EE5" w14:textId="77777777" w:rsidR="00877380" w:rsidRDefault="00877380" w:rsidP="000713FE">
      <w:pPr>
        <w:jc w:val="center"/>
        <w:rPr>
          <w:rFonts w:ascii="Open Sans" w:hAnsi="Open Sans" w:cs="Open Sans"/>
        </w:rPr>
      </w:pPr>
    </w:p>
    <w:p w14:paraId="706B9F90" w14:textId="77777777" w:rsidR="00877380" w:rsidRDefault="00877380" w:rsidP="000713FE">
      <w:pPr>
        <w:jc w:val="center"/>
        <w:rPr>
          <w:rFonts w:ascii="Open Sans" w:hAnsi="Open Sans" w:cs="Open Sans"/>
        </w:rPr>
      </w:pPr>
    </w:p>
    <w:p w14:paraId="6BD5587D" w14:textId="77777777" w:rsidR="00877380" w:rsidRDefault="00877380" w:rsidP="000713FE">
      <w:pPr>
        <w:jc w:val="center"/>
        <w:rPr>
          <w:rFonts w:ascii="Open Sans" w:hAnsi="Open Sans" w:cs="Open Sans"/>
        </w:rPr>
      </w:pPr>
    </w:p>
    <w:p w14:paraId="72B092F1" w14:textId="77777777" w:rsidR="00877380" w:rsidRDefault="00877380" w:rsidP="000713FE">
      <w:pPr>
        <w:jc w:val="center"/>
        <w:rPr>
          <w:rFonts w:ascii="Open Sans" w:hAnsi="Open Sans" w:cs="Open Sans"/>
        </w:rPr>
      </w:pPr>
    </w:p>
    <w:p w14:paraId="7B02182A" w14:textId="77777777" w:rsidR="00877380" w:rsidRDefault="00877380" w:rsidP="000713FE">
      <w:pPr>
        <w:jc w:val="center"/>
        <w:rPr>
          <w:rFonts w:ascii="Open Sans" w:hAnsi="Open Sans" w:cs="Open Sans"/>
        </w:rPr>
      </w:pPr>
    </w:p>
    <w:p w14:paraId="1A6603C3" w14:textId="77777777" w:rsidR="00877380" w:rsidRDefault="00877380" w:rsidP="000713FE">
      <w:pPr>
        <w:jc w:val="center"/>
        <w:rPr>
          <w:rFonts w:ascii="Open Sans" w:hAnsi="Open Sans" w:cs="Open Sans"/>
        </w:rPr>
      </w:pPr>
    </w:p>
    <w:p w14:paraId="56AB1718" w14:textId="77777777" w:rsidR="00877380" w:rsidRDefault="00877380" w:rsidP="000713FE">
      <w:pPr>
        <w:jc w:val="center"/>
        <w:rPr>
          <w:rFonts w:ascii="Open Sans" w:hAnsi="Open Sans" w:cs="Open Sans"/>
        </w:rPr>
      </w:pPr>
    </w:p>
    <w:p w14:paraId="7CA1E9F4" w14:textId="77777777" w:rsidR="00877380" w:rsidRDefault="00877380" w:rsidP="000713FE">
      <w:pPr>
        <w:jc w:val="center"/>
        <w:rPr>
          <w:rFonts w:ascii="Open Sans" w:hAnsi="Open Sans" w:cs="Open Sans"/>
        </w:rPr>
      </w:pPr>
    </w:p>
    <w:p w14:paraId="6A99279B" w14:textId="77777777" w:rsidR="00877380" w:rsidRDefault="00877380" w:rsidP="000713FE">
      <w:pPr>
        <w:jc w:val="center"/>
        <w:rPr>
          <w:rFonts w:ascii="Open Sans" w:hAnsi="Open Sans" w:cs="Open Sans"/>
        </w:rPr>
      </w:pPr>
    </w:p>
    <w:p w14:paraId="109149CA" w14:textId="77777777" w:rsidR="00877380" w:rsidRDefault="00877380" w:rsidP="000713FE">
      <w:pPr>
        <w:jc w:val="center"/>
        <w:rPr>
          <w:rFonts w:ascii="Open Sans" w:hAnsi="Open Sans" w:cs="Open Sans"/>
        </w:rPr>
      </w:pPr>
    </w:p>
    <w:p w14:paraId="30C8941D" w14:textId="77777777" w:rsidR="00877380" w:rsidRDefault="00877380" w:rsidP="000713FE">
      <w:pPr>
        <w:jc w:val="center"/>
        <w:rPr>
          <w:rFonts w:ascii="Open Sans" w:hAnsi="Open Sans" w:cs="Open Sans"/>
        </w:rPr>
      </w:pPr>
    </w:p>
    <w:p w14:paraId="19E6EC30" w14:textId="77777777" w:rsidR="00877380" w:rsidRDefault="00877380" w:rsidP="000713FE">
      <w:pPr>
        <w:jc w:val="center"/>
        <w:rPr>
          <w:rFonts w:ascii="Open Sans" w:hAnsi="Open Sans" w:cs="Open Sans"/>
        </w:rPr>
      </w:pPr>
    </w:p>
    <w:p w14:paraId="4AFFA423" w14:textId="77777777" w:rsidR="00877380" w:rsidRDefault="00877380" w:rsidP="000713FE">
      <w:pPr>
        <w:jc w:val="center"/>
        <w:rPr>
          <w:rFonts w:ascii="Open Sans" w:hAnsi="Open Sans" w:cs="Open Sans"/>
        </w:rPr>
      </w:pPr>
    </w:p>
    <w:p w14:paraId="4C489D1E" w14:textId="77777777" w:rsidR="00877380" w:rsidRDefault="00877380" w:rsidP="000713FE">
      <w:pPr>
        <w:jc w:val="center"/>
        <w:rPr>
          <w:rFonts w:ascii="Open Sans" w:hAnsi="Open Sans" w:cs="Open Sans"/>
        </w:rPr>
      </w:pPr>
    </w:p>
    <w:p w14:paraId="18C06FE7" w14:textId="77777777" w:rsidR="00877380" w:rsidRDefault="00877380" w:rsidP="000713FE">
      <w:pPr>
        <w:jc w:val="center"/>
        <w:rPr>
          <w:rFonts w:ascii="Open Sans" w:hAnsi="Open Sans" w:cs="Open Sans"/>
        </w:rPr>
      </w:pPr>
    </w:p>
    <w:p w14:paraId="2991A8E4" w14:textId="77777777" w:rsidR="00877380" w:rsidRDefault="00877380" w:rsidP="000713FE">
      <w:pPr>
        <w:jc w:val="center"/>
        <w:rPr>
          <w:rFonts w:ascii="Open Sans" w:hAnsi="Open Sans" w:cs="Open Sans"/>
        </w:rPr>
      </w:pPr>
    </w:p>
    <w:p w14:paraId="5409009A" w14:textId="77777777" w:rsidR="00877380" w:rsidRDefault="00877380" w:rsidP="000713FE">
      <w:pPr>
        <w:jc w:val="center"/>
        <w:rPr>
          <w:rFonts w:ascii="Open Sans" w:hAnsi="Open Sans" w:cs="Open Sans"/>
        </w:rPr>
      </w:pPr>
    </w:p>
    <w:p w14:paraId="7869029C" w14:textId="77777777" w:rsidR="00877380" w:rsidRDefault="00877380" w:rsidP="000713FE">
      <w:pPr>
        <w:jc w:val="center"/>
        <w:rPr>
          <w:rFonts w:ascii="Open Sans" w:hAnsi="Open Sans" w:cs="Open Sans"/>
        </w:rPr>
      </w:pPr>
    </w:p>
    <w:p w14:paraId="6F9625BC" w14:textId="77777777" w:rsidR="00877380" w:rsidRDefault="00877380" w:rsidP="00877380">
      <w:pPr>
        <w:rPr>
          <w:rFonts w:ascii="Open Sans" w:hAnsi="Open Sans" w:cs="Open Sans"/>
        </w:rPr>
      </w:pPr>
    </w:p>
    <w:p w14:paraId="6E32A24B" w14:textId="77777777" w:rsidR="000713FE" w:rsidRDefault="00E17154" w:rsidP="00E17154">
      <w:pPr>
        <w:jc w:val="center"/>
      </w:pPr>
      <w:r w:rsidRPr="000713FE">
        <w:rPr>
          <w:noProof/>
          <w:lang w:eastAsia="en-GB"/>
        </w:rPr>
        <w:lastRenderedPageBreak/>
        <w:drawing>
          <wp:inline distT="0" distB="0" distL="0" distR="0" wp14:anchorId="236D4AB5" wp14:editId="32D7BC80">
            <wp:extent cx="4316730" cy="1510030"/>
            <wp:effectExtent l="0" t="0" r="7620" b="0"/>
            <wp:docPr id="1" name="Picture 1" descr="C:\Users\1487512\AppData\Local\Microsoft\Windows\INetCache\Content.Outlook\X7S0CRYP\AFB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87512\AppData\Local\Microsoft\Windows\INetCache\Content.Outlook\X7S0CRYP\AFBI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730" cy="1510030"/>
                    </a:xfrm>
                    <a:prstGeom prst="rect">
                      <a:avLst/>
                    </a:prstGeom>
                    <a:noFill/>
                    <a:ln>
                      <a:noFill/>
                    </a:ln>
                  </pic:spPr>
                </pic:pic>
              </a:graphicData>
            </a:graphic>
          </wp:inline>
        </w:drawing>
      </w:r>
    </w:p>
    <w:p w14:paraId="278900F9" w14:textId="77777777" w:rsidR="000713FE" w:rsidRPr="00BB08CA" w:rsidRDefault="000713FE">
      <w:pPr>
        <w:rPr>
          <w:sz w:val="2"/>
          <w:szCs w:val="44"/>
        </w:rPr>
      </w:pPr>
    </w:p>
    <w:p w14:paraId="4DF70F52" w14:textId="77777777" w:rsidR="005B0552" w:rsidRDefault="005B0552" w:rsidP="00B87EE4">
      <w:pPr>
        <w:jc w:val="center"/>
        <w:rPr>
          <w:sz w:val="44"/>
          <w:szCs w:val="44"/>
        </w:rPr>
      </w:pPr>
    </w:p>
    <w:p w14:paraId="1A13A5D7" w14:textId="15CAB36A" w:rsidR="00B87EE4" w:rsidRPr="00575692" w:rsidRDefault="00945304" w:rsidP="00575692">
      <w:pPr>
        <w:pStyle w:val="Title"/>
      </w:pPr>
      <w:r>
        <w:t xml:space="preserve">External Contracts </w:t>
      </w:r>
      <w:r w:rsidR="00C750DF">
        <w:t>Guidance</w:t>
      </w:r>
    </w:p>
    <w:p w14:paraId="7ECDF5E7" w14:textId="77777777" w:rsidR="00B87EE4" w:rsidRPr="005B0552" w:rsidRDefault="00B87EE4" w:rsidP="0097691A">
      <w:pPr>
        <w:rPr>
          <w:sz w:val="44"/>
          <w:szCs w:val="44"/>
        </w:rPr>
      </w:pPr>
    </w:p>
    <w:p w14:paraId="3E5FA617" w14:textId="77777777" w:rsidR="001411BA" w:rsidRPr="000A6D78" w:rsidRDefault="00000000" w:rsidP="001411BA">
      <w:pPr>
        <w:jc w:val="both"/>
        <w:rPr>
          <w:rFonts w:cs="Arial"/>
          <w:b/>
          <w:szCs w:val="20"/>
        </w:rPr>
      </w:pPr>
      <w:bookmarkStart w:id="0" w:name="OLE_LINK1"/>
      <w:bookmarkStart w:id="1" w:name="OLE_LINK2"/>
      <w:r>
        <w:rPr>
          <w:rFonts w:cs="Arial"/>
          <w:b/>
          <w:szCs w:val="20"/>
        </w:rPr>
        <w:pict w14:anchorId="19673D90">
          <v:rect id="_x0000_i1025" style="width:0;height:1.5pt" o:hralign="center" o:hrstd="t" o:hr="t" fillcolor="#aca899" stroked="f">
            <v:imagedata r:id="rId11" o:title=""/>
          </v:rect>
        </w:pict>
      </w:r>
    </w:p>
    <w:p w14:paraId="4A17D70C" w14:textId="05AF16CE" w:rsidR="00E17154" w:rsidRDefault="00945304" w:rsidP="001411BA">
      <w:pPr>
        <w:jc w:val="both"/>
        <w:rPr>
          <w:rFonts w:cs="Arial"/>
          <w:b/>
          <w:szCs w:val="20"/>
        </w:rPr>
      </w:pPr>
      <w:r w:rsidRPr="002D035D">
        <w:t xml:space="preserve">This </w:t>
      </w:r>
      <w:r w:rsidR="00C750DF">
        <w:t>guidance</w:t>
      </w:r>
      <w:r w:rsidRPr="002D035D">
        <w:t xml:space="preserve"> </w:t>
      </w:r>
      <w:r>
        <w:t>seeks</w:t>
      </w:r>
      <w:r w:rsidRPr="002D035D">
        <w:t xml:space="preserve"> to ensure the appropriate </w:t>
      </w:r>
      <w:r w:rsidRPr="00C12869">
        <w:t>governance</w:t>
      </w:r>
      <w:r w:rsidRPr="002D035D">
        <w:t xml:space="preserve"> of </w:t>
      </w:r>
      <w:r>
        <w:t>external contracts undertaken by AFBI which incorporates Commercial and Grant funded contracts</w:t>
      </w:r>
      <w:r w:rsidRPr="002D035D">
        <w:t xml:space="preserve"> in line with managing Public Money NI (MPMNI).  </w:t>
      </w:r>
      <w:r w:rsidR="00000000">
        <w:rPr>
          <w:rFonts w:cs="Arial"/>
          <w:b/>
          <w:szCs w:val="20"/>
        </w:rPr>
        <w:pict w14:anchorId="28B18698">
          <v:rect id="_x0000_i1026" style="width:0;height:1.5pt" o:hralign="center" o:hrstd="t" o:hr="t" fillcolor="#aca899" stroked="f">
            <v:imagedata r:id="rId11" o:title=""/>
          </v:rect>
        </w:pict>
      </w:r>
      <w:bookmarkEnd w:id="0"/>
      <w:bookmarkEnd w:id="1"/>
    </w:p>
    <w:p w14:paraId="0FA1B237" w14:textId="77777777" w:rsidR="00655C7A" w:rsidRDefault="00655C7A" w:rsidP="00655C7A">
      <w:pPr>
        <w:pStyle w:val="TOCHeading"/>
        <w:spacing w:before="0"/>
      </w:pPr>
    </w:p>
    <w:p w14:paraId="493EAD10" w14:textId="77777777" w:rsidR="00655C7A" w:rsidRPr="00CF429E" w:rsidRDefault="00655C7A" w:rsidP="00655C7A">
      <w:pPr>
        <w:pStyle w:val="TOCHeading"/>
        <w:spacing w:before="0"/>
      </w:pPr>
      <w:r>
        <w:t>Document Information</w:t>
      </w:r>
    </w:p>
    <w:tbl>
      <w:tblPr>
        <w:tblpPr w:leftFromText="180" w:rightFromText="180" w:vertAnchor="text" w:horzAnchor="margin" w:tblpY="261"/>
        <w:tblW w:w="8923" w:type="dxa"/>
        <w:tblLook w:val="0000" w:firstRow="0" w:lastRow="0" w:firstColumn="0" w:lastColumn="0" w:noHBand="0" w:noVBand="0"/>
      </w:tblPr>
      <w:tblGrid>
        <w:gridCol w:w="1410"/>
        <w:gridCol w:w="1843"/>
        <w:gridCol w:w="661"/>
        <w:gridCol w:w="2504"/>
        <w:gridCol w:w="2505"/>
      </w:tblGrid>
      <w:tr w:rsidR="00655C7A" w:rsidRPr="00C504B0" w14:paraId="0CEFC5F0" w14:textId="77777777">
        <w:trPr>
          <w:trHeight w:val="460"/>
        </w:trPr>
        <w:tc>
          <w:tcPr>
            <w:tcW w:w="1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4822ACA" w14:textId="77777777" w:rsidR="00655C7A" w:rsidRPr="00C504B0" w:rsidRDefault="00655C7A">
            <w:pPr>
              <w:widowControl w:val="0"/>
              <w:spacing w:before="100" w:beforeAutospacing="1" w:after="0" w:line="240" w:lineRule="auto"/>
              <w:jc w:val="center"/>
              <w:rPr>
                <w:rFonts w:ascii="Open Sans" w:eastAsia="Times New Roman" w:hAnsi="Open Sans" w:cs="Open Sans"/>
                <w:b/>
                <w:snapToGrid w:val="0"/>
                <w:szCs w:val="24"/>
                <w:lang w:val="en-US"/>
              </w:rPr>
            </w:pPr>
            <w:r w:rsidRPr="00C504B0">
              <w:rPr>
                <w:rFonts w:ascii="Open Sans" w:eastAsia="Times New Roman" w:hAnsi="Open Sans" w:cs="Open Sans"/>
                <w:b/>
                <w:snapToGrid w:val="0"/>
              </w:rPr>
              <w:t>Author:</w:t>
            </w:r>
          </w:p>
        </w:tc>
        <w:tc>
          <w:tcPr>
            <w:tcW w:w="2504" w:type="dxa"/>
            <w:gridSpan w:val="2"/>
            <w:tcBorders>
              <w:top w:val="single" w:sz="6" w:space="0" w:color="auto"/>
              <w:left w:val="single" w:sz="6" w:space="0" w:color="auto"/>
              <w:bottom w:val="single" w:sz="6" w:space="0" w:color="auto"/>
              <w:right w:val="single" w:sz="6" w:space="0" w:color="auto"/>
            </w:tcBorders>
            <w:shd w:val="clear" w:color="auto" w:fill="auto"/>
          </w:tcPr>
          <w:p w14:paraId="10B0310C" w14:textId="41EF2787" w:rsidR="00655C7A" w:rsidRPr="00C504B0" w:rsidRDefault="00F17B26" w:rsidP="00F17B26">
            <w:pPr>
              <w:widowControl w:val="0"/>
              <w:spacing w:before="100" w:beforeAutospacing="1" w:after="0" w:line="240" w:lineRule="auto"/>
              <w:rPr>
                <w:rFonts w:ascii="Open Sans" w:eastAsia="Times New Roman" w:hAnsi="Open Sans" w:cs="Open Sans"/>
                <w:b/>
                <w:snapToGrid w:val="0"/>
                <w:lang w:val="en-US"/>
              </w:rPr>
            </w:pPr>
            <w:r>
              <w:rPr>
                <w:rFonts w:ascii="Open Sans" w:eastAsia="Times New Roman" w:hAnsi="Open Sans" w:cs="Open Sans"/>
                <w:b/>
                <w:snapToGrid w:val="0"/>
                <w:lang w:val="en-US"/>
              </w:rPr>
              <w:t>Research Support Office</w:t>
            </w:r>
          </w:p>
        </w:tc>
        <w:tc>
          <w:tcPr>
            <w:tcW w:w="250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2564C89" w14:textId="77777777" w:rsidR="00655C7A" w:rsidRDefault="00655C7A">
            <w:pPr>
              <w:widowControl w:val="0"/>
              <w:spacing w:before="100" w:beforeAutospacing="1" w:after="0" w:line="240" w:lineRule="auto"/>
              <w:ind w:left="100"/>
              <w:rPr>
                <w:rFonts w:ascii="Open Sans" w:eastAsia="Times New Roman" w:hAnsi="Open Sans" w:cs="Open Sans"/>
                <w:b/>
                <w:snapToGrid w:val="0"/>
                <w:lang w:val="en-US"/>
              </w:rPr>
            </w:pPr>
            <w:r>
              <w:rPr>
                <w:rFonts w:ascii="Open Sans" w:eastAsia="Times New Roman" w:hAnsi="Open Sans" w:cs="Open Sans"/>
                <w:b/>
                <w:snapToGrid w:val="0"/>
                <w:lang w:val="en-US"/>
              </w:rPr>
              <w:t>Equality Screening</w:t>
            </w:r>
          </w:p>
          <w:p w14:paraId="53C2FFEE" w14:textId="77777777" w:rsidR="00655C7A" w:rsidRPr="00C504B0" w:rsidRDefault="00655C7A">
            <w:pPr>
              <w:widowControl w:val="0"/>
              <w:spacing w:after="0" w:line="240" w:lineRule="auto"/>
              <w:ind w:left="102"/>
              <w:rPr>
                <w:rFonts w:ascii="Open Sans" w:eastAsia="Times New Roman" w:hAnsi="Open Sans" w:cs="Open Sans"/>
                <w:b/>
                <w:snapToGrid w:val="0"/>
                <w:lang w:val="en-US"/>
              </w:rPr>
            </w:pPr>
            <w:r>
              <w:rPr>
                <w:rFonts w:ascii="Open Sans" w:eastAsia="Times New Roman" w:hAnsi="Open Sans" w:cs="Open Sans"/>
                <w:b/>
                <w:snapToGrid w:val="0"/>
                <w:lang w:val="en-US"/>
              </w:rPr>
              <w:t>Performed</w:t>
            </w:r>
          </w:p>
        </w:tc>
        <w:tc>
          <w:tcPr>
            <w:tcW w:w="2505" w:type="dxa"/>
            <w:tcBorders>
              <w:top w:val="single" w:sz="6" w:space="0" w:color="auto"/>
              <w:left w:val="single" w:sz="6" w:space="0" w:color="auto"/>
              <w:bottom w:val="single" w:sz="6" w:space="0" w:color="auto"/>
              <w:right w:val="single" w:sz="6" w:space="0" w:color="auto"/>
            </w:tcBorders>
            <w:shd w:val="clear" w:color="auto" w:fill="auto"/>
          </w:tcPr>
          <w:p w14:paraId="7AE13755" w14:textId="4E79C33F" w:rsidR="00655C7A" w:rsidRDefault="00655C7A">
            <w:pPr>
              <w:widowControl w:val="0"/>
              <w:spacing w:after="0" w:line="240" w:lineRule="auto"/>
              <w:ind w:left="100"/>
              <w:rPr>
                <w:rFonts w:ascii="Open Sans" w:eastAsia="Times New Roman" w:hAnsi="Open Sans" w:cs="Open Sans"/>
                <w:snapToGrid w:val="0"/>
                <w:lang w:val="en-US"/>
              </w:rPr>
            </w:pPr>
            <w:r w:rsidRPr="007B002E">
              <w:rPr>
                <w:rFonts w:ascii="Open Sans" w:eastAsia="Times New Roman" w:hAnsi="Open Sans" w:cs="Open Sans"/>
                <w:snapToGrid w:val="0"/>
                <w:lang w:val="en-US"/>
              </w:rPr>
              <w:t xml:space="preserve">No </w:t>
            </w:r>
          </w:p>
          <w:p w14:paraId="2D14AAF8" w14:textId="30442360" w:rsidR="00655C7A" w:rsidRPr="007B002E" w:rsidRDefault="00655C7A">
            <w:pPr>
              <w:widowControl w:val="0"/>
              <w:spacing w:after="0" w:line="240" w:lineRule="auto"/>
              <w:ind w:left="100"/>
              <w:rPr>
                <w:rFonts w:ascii="Open Sans" w:eastAsia="Times New Roman" w:hAnsi="Open Sans" w:cs="Open Sans"/>
                <w:snapToGrid w:val="0"/>
                <w:lang w:val="en-US"/>
              </w:rPr>
            </w:pPr>
          </w:p>
        </w:tc>
      </w:tr>
      <w:tr w:rsidR="00655C7A" w:rsidRPr="00C504B0" w14:paraId="20EEE7BC" w14:textId="77777777">
        <w:trPr>
          <w:trHeight w:val="791"/>
        </w:trPr>
        <w:tc>
          <w:tcPr>
            <w:tcW w:w="1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589337E" w14:textId="77777777" w:rsidR="00655C7A" w:rsidRDefault="00655C7A">
            <w:pPr>
              <w:widowControl w:val="0"/>
              <w:spacing w:before="100" w:beforeAutospacing="1" w:after="100" w:afterAutospacing="1" w:line="240" w:lineRule="auto"/>
              <w:jc w:val="center"/>
              <w:rPr>
                <w:rFonts w:ascii="Open Sans" w:eastAsia="Times New Roman" w:hAnsi="Open Sans" w:cs="Open Sans"/>
                <w:b/>
                <w:snapToGrid w:val="0"/>
              </w:rPr>
            </w:pPr>
            <w:r>
              <w:rPr>
                <w:rFonts w:ascii="Open Sans" w:eastAsia="Times New Roman" w:hAnsi="Open Sans" w:cs="Open Sans"/>
                <w:b/>
                <w:snapToGrid w:val="0"/>
              </w:rPr>
              <w:t>Ref:</w:t>
            </w:r>
          </w:p>
          <w:p w14:paraId="5B896886" w14:textId="77777777" w:rsidR="00655C7A" w:rsidRPr="00C504B0" w:rsidRDefault="00655C7A">
            <w:pPr>
              <w:widowControl w:val="0"/>
              <w:spacing w:before="100" w:beforeAutospacing="1" w:after="100" w:afterAutospacing="1" w:line="240" w:lineRule="auto"/>
              <w:jc w:val="center"/>
              <w:rPr>
                <w:rFonts w:ascii="Open Sans" w:eastAsia="Times New Roman" w:hAnsi="Open Sans" w:cs="Open Sans"/>
                <w:b/>
                <w:snapToGrid w:val="0"/>
              </w:rPr>
            </w:pPr>
            <w:r>
              <w:rPr>
                <w:rFonts w:ascii="Open Sans" w:eastAsia="Times New Roman" w:hAnsi="Open Sans" w:cs="Open Sans"/>
                <w:b/>
                <w:snapToGrid w:val="0"/>
              </w:rPr>
              <w:t>CM ref:</w:t>
            </w:r>
          </w:p>
        </w:tc>
        <w:tc>
          <w:tcPr>
            <w:tcW w:w="2504" w:type="dxa"/>
            <w:gridSpan w:val="2"/>
            <w:tcBorders>
              <w:top w:val="single" w:sz="6" w:space="0" w:color="auto"/>
              <w:left w:val="single" w:sz="6" w:space="0" w:color="auto"/>
              <w:bottom w:val="single" w:sz="6" w:space="0" w:color="auto"/>
              <w:right w:val="single" w:sz="6" w:space="0" w:color="auto"/>
            </w:tcBorders>
            <w:shd w:val="clear" w:color="auto" w:fill="auto"/>
          </w:tcPr>
          <w:p w14:paraId="417BD145" w14:textId="77777777" w:rsidR="00655C7A" w:rsidRDefault="00655C7A">
            <w:pPr>
              <w:widowControl w:val="0"/>
              <w:spacing w:before="100" w:beforeAutospacing="1" w:after="100" w:afterAutospacing="1" w:line="240" w:lineRule="auto"/>
              <w:ind w:left="100"/>
              <w:rPr>
                <w:rFonts w:ascii="Open Sans" w:eastAsia="Times New Roman" w:hAnsi="Open Sans" w:cs="Open Sans"/>
                <w:snapToGrid w:val="0"/>
              </w:rPr>
            </w:pPr>
            <w:r>
              <w:rPr>
                <w:rFonts w:ascii="Open Sans" w:eastAsia="Times New Roman" w:hAnsi="Open Sans" w:cs="Open Sans"/>
                <w:snapToGrid w:val="0"/>
              </w:rPr>
              <w:t>AFBI POL **/**</w:t>
            </w:r>
          </w:p>
          <w:p w14:paraId="46180FD2" w14:textId="77777777" w:rsidR="00655C7A" w:rsidRPr="00C504B0" w:rsidRDefault="00655C7A">
            <w:pPr>
              <w:widowControl w:val="0"/>
              <w:spacing w:before="100" w:beforeAutospacing="1" w:after="100" w:afterAutospacing="1" w:line="240" w:lineRule="auto"/>
              <w:ind w:left="100"/>
              <w:rPr>
                <w:rFonts w:ascii="Open Sans" w:eastAsia="Times New Roman" w:hAnsi="Open Sans" w:cs="Open Sans"/>
                <w:snapToGrid w:val="0"/>
              </w:rPr>
            </w:pPr>
          </w:p>
        </w:tc>
        <w:tc>
          <w:tcPr>
            <w:tcW w:w="250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423B745" w14:textId="77777777" w:rsidR="00655C7A" w:rsidRDefault="00655C7A">
            <w:pPr>
              <w:widowControl w:val="0"/>
              <w:spacing w:after="0" w:line="240" w:lineRule="auto"/>
              <w:ind w:left="100"/>
              <w:rPr>
                <w:rFonts w:ascii="Open Sans" w:eastAsia="Times New Roman" w:hAnsi="Open Sans" w:cs="Open Sans"/>
                <w:b/>
                <w:snapToGrid w:val="0"/>
                <w:lang w:val="en-US"/>
              </w:rPr>
            </w:pPr>
            <w:r>
              <w:rPr>
                <w:rFonts w:ascii="Open Sans" w:eastAsia="Times New Roman" w:hAnsi="Open Sans" w:cs="Open Sans"/>
                <w:b/>
                <w:snapToGrid w:val="0"/>
                <w:lang w:val="en-US"/>
              </w:rPr>
              <w:t>Equality Screening</w:t>
            </w:r>
          </w:p>
          <w:p w14:paraId="093A8C97" w14:textId="77777777" w:rsidR="00655C7A" w:rsidRDefault="00655C7A">
            <w:pPr>
              <w:widowControl w:val="0"/>
              <w:spacing w:after="100" w:afterAutospacing="1" w:line="240" w:lineRule="auto"/>
              <w:ind w:left="100"/>
              <w:rPr>
                <w:rFonts w:ascii="Open Sans" w:eastAsia="Times New Roman" w:hAnsi="Open Sans" w:cs="Open Sans"/>
                <w:b/>
                <w:snapToGrid w:val="0"/>
                <w:lang w:val="en-US"/>
              </w:rPr>
            </w:pPr>
            <w:r>
              <w:rPr>
                <w:rFonts w:ascii="Open Sans" w:eastAsia="Times New Roman" w:hAnsi="Open Sans" w:cs="Open Sans"/>
                <w:b/>
                <w:snapToGrid w:val="0"/>
                <w:lang w:val="en-US"/>
              </w:rPr>
              <w:t>Result</w:t>
            </w:r>
          </w:p>
        </w:tc>
        <w:tc>
          <w:tcPr>
            <w:tcW w:w="2505" w:type="dxa"/>
            <w:tcBorders>
              <w:top w:val="single" w:sz="6" w:space="0" w:color="auto"/>
              <w:left w:val="single" w:sz="6" w:space="0" w:color="auto"/>
              <w:bottom w:val="single" w:sz="6" w:space="0" w:color="auto"/>
              <w:right w:val="single" w:sz="6" w:space="0" w:color="auto"/>
            </w:tcBorders>
            <w:shd w:val="clear" w:color="auto" w:fill="auto"/>
          </w:tcPr>
          <w:p w14:paraId="26302B03" w14:textId="77777777" w:rsidR="00655C7A" w:rsidRPr="00C504B0" w:rsidRDefault="00655C7A">
            <w:pPr>
              <w:widowControl w:val="0"/>
              <w:spacing w:before="100" w:beforeAutospacing="1" w:after="100" w:afterAutospacing="1" w:line="240" w:lineRule="auto"/>
              <w:ind w:left="100"/>
              <w:rPr>
                <w:rFonts w:ascii="Open Sans" w:eastAsia="Times New Roman" w:hAnsi="Open Sans" w:cs="Open Sans"/>
                <w:b/>
                <w:snapToGrid w:val="0"/>
                <w:lang w:val="en-US"/>
              </w:rPr>
            </w:pPr>
          </w:p>
        </w:tc>
      </w:tr>
      <w:tr w:rsidR="00655C7A" w:rsidRPr="00C504B0" w14:paraId="22C556DE" w14:textId="77777777">
        <w:trPr>
          <w:trHeight w:val="791"/>
        </w:trPr>
        <w:tc>
          <w:tcPr>
            <w:tcW w:w="8923" w:type="dxa"/>
            <w:gridSpan w:val="5"/>
            <w:tcBorders>
              <w:top w:val="single" w:sz="6" w:space="0" w:color="auto"/>
              <w:bottom w:val="single" w:sz="6" w:space="0" w:color="auto"/>
            </w:tcBorders>
            <w:shd w:val="clear" w:color="auto" w:fill="auto"/>
          </w:tcPr>
          <w:p w14:paraId="083CE261" w14:textId="77777777" w:rsidR="00655C7A" w:rsidRPr="00C504B0" w:rsidRDefault="00655C7A">
            <w:pPr>
              <w:widowControl w:val="0"/>
              <w:spacing w:before="100" w:beforeAutospacing="1" w:after="100" w:afterAutospacing="1" w:line="240" w:lineRule="auto"/>
              <w:ind w:left="100"/>
              <w:rPr>
                <w:rFonts w:ascii="Open Sans" w:eastAsia="Times New Roman" w:hAnsi="Open Sans" w:cs="Open Sans"/>
                <w:b/>
                <w:snapToGrid w:val="0"/>
                <w:lang w:val="en-US"/>
              </w:rPr>
            </w:pPr>
          </w:p>
        </w:tc>
      </w:tr>
      <w:tr w:rsidR="00655C7A" w:rsidRPr="00C504B0" w14:paraId="50F569FD" w14:textId="77777777">
        <w:trPr>
          <w:trHeight w:val="460"/>
        </w:trPr>
        <w:tc>
          <w:tcPr>
            <w:tcW w:w="1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7A23BE6" w14:textId="77777777" w:rsidR="00655C7A" w:rsidRPr="00C504B0" w:rsidRDefault="00655C7A">
            <w:pPr>
              <w:widowControl w:val="0"/>
              <w:spacing w:before="100" w:beforeAutospacing="1" w:after="100" w:afterAutospacing="1" w:line="240" w:lineRule="auto"/>
              <w:jc w:val="center"/>
              <w:rPr>
                <w:rFonts w:ascii="Open Sans" w:eastAsia="Times New Roman" w:hAnsi="Open Sans" w:cs="Open Sans"/>
                <w:b/>
                <w:snapToGrid w:val="0"/>
                <w:szCs w:val="24"/>
                <w:lang w:val="en-US"/>
              </w:rPr>
            </w:pPr>
            <w:r w:rsidRPr="00C504B0">
              <w:rPr>
                <w:rFonts w:ascii="Open Sans" w:eastAsia="Times New Roman" w:hAnsi="Open Sans" w:cs="Open Sans"/>
                <w:b/>
                <w:snapToGrid w:val="0"/>
                <w:szCs w:val="24"/>
                <w:lang w:val="en-US"/>
              </w:rPr>
              <w:t>Version</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5E09156" w14:textId="77777777" w:rsidR="00655C7A" w:rsidRPr="00C504B0" w:rsidRDefault="00655C7A">
            <w:pPr>
              <w:widowControl w:val="0"/>
              <w:spacing w:before="100" w:beforeAutospacing="1" w:after="100" w:afterAutospacing="1" w:line="240" w:lineRule="auto"/>
              <w:ind w:left="-64"/>
              <w:jc w:val="center"/>
              <w:rPr>
                <w:rFonts w:ascii="Open Sans" w:eastAsia="Times New Roman" w:hAnsi="Open Sans" w:cs="Open Sans"/>
                <w:b/>
                <w:snapToGrid w:val="0"/>
                <w:szCs w:val="24"/>
                <w:lang w:val="en-US"/>
              </w:rPr>
            </w:pPr>
            <w:r w:rsidRPr="00C504B0">
              <w:rPr>
                <w:rFonts w:ascii="Open Sans" w:eastAsia="Times New Roman" w:hAnsi="Open Sans" w:cs="Open Sans"/>
                <w:b/>
                <w:snapToGrid w:val="0"/>
                <w:szCs w:val="24"/>
                <w:lang w:val="en-US"/>
              </w:rPr>
              <w:t>Date of issue</w:t>
            </w:r>
          </w:p>
        </w:tc>
        <w:tc>
          <w:tcPr>
            <w:tcW w:w="5670"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3348594" w14:textId="77777777" w:rsidR="00655C7A" w:rsidRPr="00C504B0" w:rsidRDefault="00655C7A">
            <w:pPr>
              <w:widowControl w:val="0"/>
              <w:spacing w:before="100" w:beforeAutospacing="1" w:after="100" w:afterAutospacing="1" w:line="240" w:lineRule="auto"/>
              <w:ind w:left="100"/>
              <w:jc w:val="center"/>
              <w:rPr>
                <w:rFonts w:ascii="Open Sans" w:eastAsia="Times New Roman" w:hAnsi="Open Sans" w:cs="Open Sans"/>
                <w:b/>
                <w:snapToGrid w:val="0"/>
                <w:szCs w:val="24"/>
                <w:lang w:val="en-US"/>
              </w:rPr>
            </w:pPr>
            <w:r w:rsidRPr="00C504B0">
              <w:rPr>
                <w:rFonts w:ascii="Open Sans" w:eastAsia="Times New Roman" w:hAnsi="Open Sans" w:cs="Open Sans"/>
                <w:b/>
                <w:snapToGrid w:val="0"/>
                <w:szCs w:val="24"/>
                <w:lang w:val="en-US"/>
              </w:rPr>
              <w:t>Reason for issue</w:t>
            </w:r>
          </w:p>
        </w:tc>
      </w:tr>
      <w:tr w:rsidR="00655C7A" w:rsidRPr="00C504B0" w14:paraId="59EE0FB8" w14:textId="77777777">
        <w:trPr>
          <w:trHeight w:val="460"/>
        </w:trPr>
        <w:tc>
          <w:tcPr>
            <w:tcW w:w="1410" w:type="dxa"/>
            <w:tcBorders>
              <w:top w:val="single" w:sz="6" w:space="0" w:color="auto"/>
              <w:left w:val="single" w:sz="6" w:space="0" w:color="auto"/>
              <w:bottom w:val="single" w:sz="6" w:space="0" w:color="auto"/>
              <w:right w:val="single" w:sz="6" w:space="0" w:color="auto"/>
            </w:tcBorders>
          </w:tcPr>
          <w:p w14:paraId="71EFE5F9" w14:textId="3F323818" w:rsidR="00655C7A" w:rsidRPr="00C504B0" w:rsidRDefault="00655C7A" w:rsidP="00655C7A">
            <w:pPr>
              <w:widowControl w:val="0"/>
              <w:spacing w:before="100" w:beforeAutospacing="1" w:after="100" w:afterAutospacing="1" w:line="240" w:lineRule="auto"/>
              <w:jc w:val="center"/>
              <w:rPr>
                <w:rFonts w:ascii="Open Sans" w:eastAsia="Times New Roman" w:hAnsi="Open Sans" w:cs="Open Sans"/>
                <w:snapToGrid w:val="0"/>
                <w:szCs w:val="24"/>
                <w:lang w:val="en-US"/>
              </w:rPr>
            </w:pPr>
            <w:r>
              <w:rPr>
                <w:rFonts w:ascii="Open Sans" w:eastAsia="Times New Roman" w:hAnsi="Open Sans" w:cs="Open Sans"/>
                <w:snapToGrid w:val="0"/>
                <w:szCs w:val="24"/>
                <w:lang w:val="en-US"/>
              </w:rPr>
              <w:t xml:space="preserve">Version </w:t>
            </w:r>
            <w:r w:rsidR="00945304">
              <w:rPr>
                <w:rFonts w:ascii="Open Sans" w:eastAsia="Times New Roman" w:hAnsi="Open Sans" w:cs="Open Sans"/>
                <w:snapToGrid w:val="0"/>
                <w:szCs w:val="24"/>
                <w:lang w:val="en-US"/>
              </w:rPr>
              <w:t>1.0</w:t>
            </w:r>
          </w:p>
        </w:tc>
        <w:tc>
          <w:tcPr>
            <w:tcW w:w="1843" w:type="dxa"/>
            <w:tcBorders>
              <w:top w:val="single" w:sz="6" w:space="0" w:color="auto"/>
              <w:left w:val="single" w:sz="6" w:space="0" w:color="auto"/>
              <w:bottom w:val="single" w:sz="6" w:space="0" w:color="auto"/>
              <w:right w:val="single" w:sz="6" w:space="0" w:color="auto"/>
            </w:tcBorders>
          </w:tcPr>
          <w:p w14:paraId="1B568436" w14:textId="400173B2" w:rsidR="00655C7A" w:rsidRPr="00C504B0" w:rsidRDefault="00945304">
            <w:pPr>
              <w:widowControl w:val="0"/>
              <w:spacing w:before="100" w:beforeAutospacing="1" w:after="100" w:afterAutospacing="1" w:line="240" w:lineRule="auto"/>
              <w:ind w:left="-64"/>
              <w:jc w:val="center"/>
              <w:rPr>
                <w:rFonts w:ascii="Open Sans" w:eastAsia="Times New Roman" w:hAnsi="Open Sans" w:cs="Open Sans"/>
                <w:snapToGrid w:val="0"/>
                <w:szCs w:val="24"/>
                <w:lang w:val="en-US"/>
              </w:rPr>
            </w:pPr>
            <w:r>
              <w:rPr>
                <w:rFonts w:ascii="Open Sans" w:eastAsia="Times New Roman" w:hAnsi="Open Sans" w:cs="Open Sans"/>
                <w:snapToGrid w:val="0"/>
                <w:szCs w:val="24"/>
                <w:lang w:val="en-US"/>
              </w:rPr>
              <w:t>November 24</w:t>
            </w:r>
          </w:p>
        </w:tc>
        <w:tc>
          <w:tcPr>
            <w:tcW w:w="5670" w:type="dxa"/>
            <w:gridSpan w:val="3"/>
            <w:tcBorders>
              <w:top w:val="single" w:sz="6" w:space="0" w:color="auto"/>
              <w:left w:val="single" w:sz="6" w:space="0" w:color="auto"/>
              <w:bottom w:val="single" w:sz="6" w:space="0" w:color="auto"/>
              <w:right w:val="single" w:sz="6" w:space="0" w:color="auto"/>
            </w:tcBorders>
          </w:tcPr>
          <w:p w14:paraId="611ABDBE" w14:textId="2E2DA147" w:rsidR="00655C7A" w:rsidRPr="00C504B0" w:rsidRDefault="00655C7A">
            <w:pPr>
              <w:widowControl w:val="0"/>
              <w:spacing w:before="100" w:beforeAutospacing="1" w:after="100" w:afterAutospacing="1" w:line="240" w:lineRule="auto"/>
              <w:rPr>
                <w:rFonts w:ascii="Open Sans" w:eastAsia="Times New Roman" w:hAnsi="Open Sans" w:cs="Open Sans"/>
                <w:snapToGrid w:val="0"/>
                <w:szCs w:val="24"/>
                <w:lang w:val="en-US"/>
              </w:rPr>
            </w:pPr>
            <w:r>
              <w:rPr>
                <w:rFonts w:ascii="Open Sans" w:eastAsia="Times New Roman" w:hAnsi="Open Sans" w:cs="Open Sans"/>
                <w:snapToGrid w:val="0"/>
                <w:szCs w:val="24"/>
                <w:lang w:val="en-US"/>
              </w:rPr>
              <w:t xml:space="preserve">First draft of </w:t>
            </w:r>
            <w:r w:rsidR="00C750DF">
              <w:rPr>
                <w:rFonts w:ascii="Open Sans" w:eastAsia="Times New Roman" w:hAnsi="Open Sans" w:cs="Open Sans"/>
                <w:snapToGrid w:val="0"/>
                <w:szCs w:val="24"/>
                <w:lang w:val="en-US"/>
              </w:rPr>
              <w:t>guidance</w:t>
            </w:r>
            <w:r>
              <w:rPr>
                <w:rFonts w:ascii="Open Sans" w:eastAsia="Times New Roman" w:hAnsi="Open Sans" w:cs="Open Sans"/>
                <w:snapToGrid w:val="0"/>
                <w:szCs w:val="24"/>
                <w:lang w:val="en-US"/>
              </w:rPr>
              <w:t xml:space="preserve"> </w:t>
            </w:r>
          </w:p>
        </w:tc>
      </w:tr>
      <w:tr w:rsidR="00655C7A" w:rsidRPr="00C504B0" w14:paraId="4A93C9E8" w14:textId="77777777">
        <w:trPr>
          <w:trHeight w:val="460"/>
        </w:trPr>
        <w:tc>
          <w:tcPr>
            <w:tcW w:w="1410" w:type="dxa"/>
            <w:tcBorders>
              <w:top w:val="single" w:sz="6" w:space="0" w:color="auto"/>
              <w:left w:val="single" w:sz="6" w:space="0" w:color="auto"/>
              <w:bottom w:val="single" w:sz="6" w:space="0" w:color="auto"/>
              <w:right w:val="single" w:sz="6" w:space="0" w:color="auto"/>
            </w:tcBorders>
          </w:tcPr>
          <w:p w14:paraId="1CDDDCB0" w14:textId="07683ABA" w:rsidR="00655C7A" w:rsidRPr="00C504B0" w:rsidRDefault="00D04219">
            <w:pPr>
              <w:widowControl w:val="0"/>
              <w:spacing w:before="100" w:beforeAutospacing="1" w:after="100" w:afterAutospacing="1" w:line="240" w:lineRule="auto"/>
              <w:jc w:val="center"/>
              <w:rPr>
                <w:rFonts w:ascii="Open Sans" w:eastAsia="Times New Roman" w:hAnsi="Open Sans" w:cs="Open Sans"/>
                <w:snapToGrid w:val="0"/>
                <w:szCs w:val="24"/>
                <w:lang w:val="en-US"/>
              </w:rPr>
            </w:pPr>
            <w:r>
              <w:rPr>
                <w:rFonts w:ascii="Open Sans" w:eastAsia="Times New Roman" w:hAnsi="Open Sans" w:cs="Open Sans"/>
                <w:snapToGrid w:val="0"/>
                <w:szCs w:val="24"/>
                <w:lang w:val="en-US"/>
              </w:rPr>
              <w:t>Version 1.0</w:t>
            </w:r>
          </w:p>
        </w:tc>
        <w:tc>
          <w:tcPr>
            <w:tcW w:w="1843" w:type="dxa"/>
            <w:tcBorders>
              <w:top w:val="single" w:sz="6" w:space="0" w:color="auto"/>
              <w:left w:val="single" w:sz="6" w:space="0" w:color="auto"/>
              <w:bottom w:val="single" w:sz="6" w:space="0" w:color="auto"/>
              <w:right w:val="single" w:sz="6" w:space="0" w:color="auto"/>
            </w:tcBorders>
          </w:tcPr>
          <w:p w14:paraId="0668136C" w14:textId="2759E6A9" w:rsidR="00655C7A" w:rsidRPr="00C504B0" w:rsidRDefault="00435CED" w:rsidP="00435CED">
            <w:pPr>
              <w:widowControl w:val="0"/>
              <w:spacing w:before="100" w:beforeAutospacing="1" w:after="100" w:afterAutospacing="1" w:line="240" w:lineRule="auto"/>
              <w:ind w:left="-64"/>
              <w:jc w:val="center"/>
              <w:rPr>
                <w:rFonts w:ascii="Open Sans" w:eastAsia="Times New Roman" w:hAnsi="Open Sans" w:cs="Open Sans"/>
                <w:snapToGrid w:val="0"/>
                <w:szCs w:val="24"/>
                <w:lang w:val="en-US"/>
              </w:rPr>
            </w:pPr>
            <w:r>
              <w:rPr>
                <w:rFonts w:ascii="Open Sans" w:eastAsia="Times New Roman" w:hAnsi="Open Sans" w:cs="Open Sans"/>
                <w:snapToGrid w:val="0"/>
                <w:szCs w:val="24"/>
                <w:lang w:val="en-US"/>
              </w:rPr>
              <w:t>January 25</w:t>
            </w:r>
          </w:p>
        </w:tc>
        <w:tc>
          <w:tcPr>
            <w:tcW w:w="5670" w:type="dxa"/>
            <w:gridSpan w:val="3"/>
            <w:tcBorders>
              <w:top w:val="single" w:sz="6" w:space="0" w:color="auto"/>
              <w:left w:val="single" w:sz="6" w:space="0" w:color="auto"/>
              <w:bottom w:val="single" w:sz="6" w:space="0" w:color="auto"/>
              <w:right w:val="single" w:sz="6" w:space="0" w:color="auto"/>
            </w:tcBorders>
          </w:tcPr>
          <w:p w14:paraId="61BDD4A6" w14:textId="41E1579F" w:rsidR="00655C7A" w:rsidRPr="00C504B0" w:rsidRDefault="00435CED" w:rsidP="00435CED">
            <w:pPr>
              <w:widowControl w:val="0"/>
              <w:spacing w:before="100" w:beforeAutospacing="1" w:after="100" w:afterAutospacing="1" w:line="240" w:lineRule="auto"/>
              <w:rPr>
                <w:rFonts w:ascii="Open Sans" w:eastAsia="Times New Roman" w:hAnsi="Open Sans" w:cs="Open Sans"/>
                <w:snapToGrid w:val="0"/>
                <w:szCs w:val="24"/>
                <w:lang w:val="en-US"/>
              </w:rPr>
            </w:pPr>
            <w:r>
              <w:rPr>
                <w:rFonts w:ascii="Open Sans" w:eastAsia="Times New Roman" w:hAnsi="Open Sans" w:cs="Open Sans"/>
                <w:snapToGrid w:val="0"/>
                <w:szCs w:val="24"/>
                <w:lang w:val="en-US"/>
              </w:rPr>
              <w:t>Reviewed and Approved by EMT</w:t>
            </w:r>
          </w:p>
        </w:tc>
      </w:tr>
      <w:tr w:rsidR="00655C7A" w:rsidRPr="00C504B0" w14:paraId="543782D6" w14:textId="77777777">
        <w:trPr>
          <w:trHeight w:val="460"/>
        </w:trPr>
        <w:tc>
          <w:tcPr>
            <w:tcW w:w="1410" w:type="dxa"/>
            <w:tcBorders>
              <w:top w:val="single" w:sz="6" w:space="0" w:color="auto"/>
              <w:left w:val="single" w:sz="6" w:space="0" w:color="auto"/>
              <w:bottom w:val="single" w:sz="6" w:space="0" w:color="auto"/>
              <w:right w:val="single" w:sz="6" w:space="0" w:color="auto"/>
            </w:tcBorders>
          </w:tcPr>
          <w:p w14:paraId="22B5AED0" w14:textId="77777777" w:rsidR="00655C7A" w:rsidRPr="00C504B0" w:rsidRDefault="00655C7A">
            <w:pPr>
              <w:widowControl w:val="0"/>
              <w:spacing w:before="100" w:beforeAutospacing="1" w:after="100" w:afterAutospacing="1" w:line="240" w:lineRule="auto"/>
              <w:jc w:val="center"/>
              <w:rPr>
                <w:rFonts w:ascii="Open Sans" w:eastAsia="Times New Roman" w:hAnsi="Open Sans" w:cs="Open Sans"/>
                <w:snapToGrid w:val="0"/>
                <w:szCs w:val="24"/>
                <w:lang w:val="en-US"/>
              </w:rPr>
            </w:pPr>
          </w:p>
        </w:tc>
        <w:tc>
          <w:tcPr>
            <w:tcW w:w="1843" w:type="dxa"/>
            <w:tcBorders>
              <w:top w:val="single" w:sz="6" w:space="0" w:color="auto"/>
              <w:left w:val="single" w:sz="6" w:space="0" w:color="auto"/>
              <w:bottom w:val="single" w:sz="6" w:space="0" w:color="auto"/>
              <w:right w:val="single" w:sz="6" w:space="0" w:color="auto"/>
            </w:tcBorders>
          </w:tcPr>
          <w:p w14:paraId="2F0019C3" w14:textId="77777777" w:rsidR="00655C7A" w:rsidRPr="00C504B0" w:rsidRDefault="00655C7A">
            <w:pPr>
              <w:widowControl w:val="0"/>
              <w:spacing w:before="100" w:beforeAutospacing="1" w:after="100" w:afterAutospacing="1" w:line="240" w:lineRule="auto"/>
              <w:ind w:left="-64"/>
              <w:jc w:val="center"/>
              <w:rPr>
                <w:rFonts w:ascii="Open Sans" w:eastAsia="Times New Roman" w:hAnsi="Open Sans" w:cs="Open Sans"/>
                <w:snapToGrid w:val="0"/>
                <w:szCs w:val="24"/>
                <w:lang w:val="en-US"/>
              </w:rPr>
            </w:pPr>
          </w:p>
        </w:tc>
        <w:tc>
          <w:tcPr>
            <w:tcW w:w="5670" w:type="dxa"/>
            <w:gridSpan w:val="3"/>
            <w:tcBorders>
              <w:top w:val="single" w:sz="6" w:space="0" w:color="auto"/>
              <w:left w:val="single" w:sz="6" w:space="0" w:color="auto"/>
              <w:bottom w:val="single" w:sz="6" w:space="0" w:color="auto"/>
              <w:right w:val="single" w:sz="6" w:space="0" w:color="auto"/>
            </w:tcBorders>
          </w:tcPr>
          <w:p w14:paraId="31E90A29" w14:textId="77777777" w:rsidR="00655C7A" w:rsidRPr="00C504B0" w:rsidRDefault="00655C7A">
            <w:pPr>
              <w:widowControl w:val="0"/>
              <w:spacing w:before="100" w:beforeAutospacing="1" w:after="100" w:afterAutospacing="1" w:line="240" w:lineRule="auto"/>
              <w:jc w:val="center"/>
              <w:rPr>
                <w:rFonts w:ascii="Open Sans" w:eastAsia="Times New Roman" w:hAnsi="Open Sans" w:cs="Open Sans"/>
                <w:snapToGrid w:val="0"/>
                <w:szCs w:val="24"/>
                <w:lang w:val="en-US"/>
              </w:rPr>
            </w:pPr>
          </w:p>
        </w:tc>
      </w:tr>
    </w:tbl>
    <w:p w14:paraId="70A33191" w14:textId="77777777" w:rsidR="00655C7A" w:rsidRDefault="00655C7A" w:rsidP="00655C7A">
      <w:pPr>
        <w:jc w:val="both"/>
        <w:rPr>
          <w:rFonts w:cs="Arial"/>
          <w:b/>
          <w:sz w:val="44"/>
          <w:szCs w:val="20"/>
        </w:rPr>
      </w:pPr>
    </w:p>
    <w:p w14:paraId="17D93E85" w14:textId="77777777" w:rsidR="005B0552" w:rsidRDefault="005B0552">
      <w:pPr>
        <w:rPr>
          <w:sz w:val="24"/>
          <w:szCs w:val="24"/>
        </w:rPr>
      </w:pPr>
      <w:r>
        <w:rPr>
          <w:sz w:val="24"/>
          <w:szCs w:val="24"/>
        </w:rPr>
        <w:br w:type="page"/>
      </w:r>
    </w:p>
    <w:p w14:paraId="2FD85F2A" w14:textId="77777777" w:rsidR="006A6568" w:rsidRDefault="006A6568" w:rsidP="006C2DD4">
      <w:pPr>
        <w:rPr>
          <w:rFonts w:ascii="Open Sans" w:hAnsi="Open Sans" w:cs="Open Sans"/>
          <w:sz w:val="24"/>
          <w:szCs w:val="24"/>
        </w:rPr>
      </w:pPr>
    </w:p>
    <w:sdt>
      <w:sdtPr>
        <w:rPr>
          <w:rFonts w:asciiTheme="minorHAnsi" w:eastAsiaTheme="minorHAnsi" w:hAnsiTheme="minorHAnsi" w:cstheme="minorBidi"/>
          <w:b/>
          <w:color w:val="auto"/>
          <w:sz w:val="22"/>
          <w:szCs w:val="22"/>
          <w:lang w:val="en-GB"/>
        </w:rPr>
        <w:id w:val="-1344781205"/>
        <w:docPartObj>
          <w:docPartGallery w:val="Table of Contents"/>
          <w:docPartUnique/>
        </w:docPartObj>
      </w:sdtPr>
      <w:sdtEndPr>
        <w:rPr>
          <w:rFonts w:ascii="Open Sans" w:hAnsi="Open Sans" w:cs="Open Sans"/>
          <w:b w:val="0"/>
          <w:bCs/>
          <w:noProof/>
        </w:rPr>
      </w:sdtEndPr>
      <w:sdtContent>
        <w:p w14:paraId="1AC79D62" w14:textId="77777777" w:rsidR="0000575D" w:rsidRDefault="0000575D" w:rsidP="004F5667">
          <w:pPr>
            <w:pStyle w:val="TOCHeading"/>
          </w:pPr>
          <w:r>
            <w:t>Contents</w:t>
          </w:r>
        </w:p>
        <w:p w14:paraId="17D6EEED" w14:textId="3D323BD1" w:rsidR="008962AE" w:rsidRPr="00C750DF" w:rsidRDefault="0000575D">
          <w:pPr>
            <w:pStyle w:val="TOC1"/>
            <w:tabs>
              <w:tab w:val="left" w:pos="440"/>
              <w:tab w:val="right" w:leader="dot" w:pos="9016"/>
            </w:tabs>
            <w:rPr>
              <w:rFonts w:asciiTheme="minorHAnsi" w:eastAsiaTheme="minorEastAsia" w:hAnsiTheme="minorHAnsi"/>
              <w:noProof/>
              <w:kern w:val="2"/>
              <w:sz w:val="24"/>
              <w:szCs w:val="24"/>
              <w:lang w:eastAsia="en-GB"/>
              <w14:ligatures w14:val="standardContextual"/>
            </w:rPr>
          </w:pPr>
          <w:r w:rsidRPr="00887C92">
            <w:rPr>
              <w:rFonts w:cs="Open Sans"/>
              <w:b/>
              <w:bCs/>
              <w:noProof/>
            </w:rPr>
            <w:fldChar w:fldCharType="begin"/>
          </w:r>
          <w:r w:rsidRPr="00887C92">
            <w:rPr>
              <w:rFonts w:cs="Open Sans"/>
              <w:b/>
              <w:bCs/>
              <w:noProof/>
            </w:rPr>
            <w:instrText xml:space="preserve"> TOC \o "1-3" \h \z \u </w:instrText>
          </w:r>
          <w:r w:rsidRPr="00887C92">
            <w:rPr>
              <w:rFonts w:cs="Open Sans"/>
              <w:b/>
              <w:bCs/>
              <w:noProof/>
            </w:rPr>
            <w:fldChar w:fldCharType="separate"/>
          </w:r>
          <w:hyperlink w:anchor="_Toc187842781" w:history="1">
            <w:r w:rsidR="008962AE" w:rsidRPr="00C750DF">
              <w:rPr>
                <w:rStyle w:val="Hyperlink"/>
                <w:noProof/>
              </w:rPr>
              <w:t>1</w:t>
            </w:r>
            <w:r w:rsidR="008962AE" w:rsidRPr="00C750DF">
              <w:rPr>
                <w:rFonts w:asciiTheme="minorHAnsi" w:eastAsiaTheme="minorEastAsia" w:hAnsiTheme="minorHAnsi"/>
                <w:noProof/>
                <w:kern w:val="2"/>
                <w:sz w:val="24"/>
                <w:szCs w:val="24"/>
                <w:lang w:eastAsia="en-GB"/>
                <w14:ligatures w14:val="standardContextual"/>
              </w:rPr>
              <w:tab/>
            </w:r>
            <w:r w:rsidR="008962AE" w:rsidRPr="00C750DF">
              <w:rPr>
                <w:rStyle w:val="Hyperlink"/>
                <w:noProof/>
              </w:rPr>
              <w:t>Introduction</w:t>
            </w:r>
            <w:r w:rsidR="008962AE" w:rsidRPr="00C750DF">
              <w:rPr>
                <w:noProof/>
                <w:webHidden/>
              </w:rPr>
              <w:tab/>
            </w:r>
            <w:r w:rsidR="008962AE" w:rsidRPr="00C750DF">
              <w:rPr>
                <w:noProof/>
                <w:webHidden/>
              </w:rPr>
              <w:fldChar w:fldCharType="begin"/>
            </w:r>
            <w:r w:rsidR="008962AE" w:rsidRPr="00C750DF">
              <w:rPr>
                <w:noProof/>
                <w:webHidden/>
              </w:rPr>
              <w:instrText xml:space="preserve"> PAGEREF _Toc187842781 \h </w:instrText>
            </w:r>
            <w:r w:rsidR="008962AE" w:rsidRPr="00C750DF">
              <w:rPr>
                <w:noProof/>
                <w:webHidden/>
              </w:rPr>
            </w:r>
            <w:r w:rsidR="008962AE" w:rsidRPr="00C750DF">
              <w:rPr>
                <w:noProof/>
                <w:webHidden/>
              </w:rPr>
              <w:fldChar w:fldCharType="separate"/>
            </w:r>
            <w:r w:rsidR="008962AE" w:rsidRPr="00C750DF">
              <w:rPr>
                <w:noProof/>
                <w:webHidden/>
              </w:rPr>
              <w:t>1</w:t>
            </w:r>
            <w:r w:rsidR="008962AE" w:rsidRPr="00C750DF">
              <w:rPr>
                <w:noProof/>
                <w:webHidden/>
              </w:rPr>
              <w:fldChar w:fldCharType="end"/>
            </w:r>
          </w:hyperlink>
        </w:p>
        <w:p w14:paraId="2B98C04F" w14:textId="7681139C" w:rsidR="008962AE" w:rsidRPr="00C750DF" w:rsidRDefault="008962AE">
          <w:pPr>
            <w:pStyle w:val="TOC1"/>
            <w:tabs>
              <w:tab w:val="left" w:pos="440"/>
              <w:tab w:val="right" w:leader="dot" w:pos="9016"/>
            </w:tabs>
            <w:rPr>
              <w:rFonts w:asciiTheme="minorHAnsi" w:eastAsiaTheme="minorEastAsia" w:hAnsiTheme="minorHAnsi"/>
              <w:noProof/>
              <w:kern w:val="2"/>
              <w:sz w:val="24"/>
              <w:szCs w:val="24"/>
              <w:lang w:eastAsia="en-GB"/>
              <w14:ligatures w14:val="standardContextual"/>
            </w:rPr>
          </w:pPr>
          <w:hyperlink w:anchor="_Toc187842782" w:history="1">
            <w:r w:rsidRPr="00C750DF">
              <w:rPr>
                <w:rStyle w:val="Hyperlink"/>
                <w:noProof/>
              </w:rPr>
              <w:t>2</w:t>
            </w:r>
            <w:r w:rsidRPr="00C750DF">
              <w:rPr>
                <w:rFonts w:asciiTheme="minorHAnsi" w:eastAsiaTheme="minorEastAsia" w:hAnsiTheme="minorHAnsi"/>
                <w:noProof/>
                <w:kern w:val="2"/>
                <w:sz w:val="24"/>
                <w:szCs w:val="24"/>
                <w:lang w:eastAsia="en-GB"/>
                <w14:ligatures w14:val="standardContextual"/>
              </w:rPr>
              <w:tab/>
            </w:r>
            <w:r w:rsidRPr="00C750DF">
              <w:rPr>
                <w:rStyle w:val="Hyperlink"/>
                <w:noProof/>
              </w:rPr>
              <w:t xml:space="preserve">Scope of </w:t>
            </w:r>
            <w:r w:rsidR="00C750DF">
              <w:rPr>
                <w:rStyle w:val="Hyperlink"/>
                <w:noProof/>
              </w:rPr>
              <w:t>Guidance</w:t>
            </w:r>
            <w:r w:rsidRPr="00C750DF">
              <w:rPr>
                <w:noProof/>
                <w:webHidden/>
              </w:rPr>
              <w:tab/>
            </w:r>
            <w:r w:rsidRPr="00C750DF">
              <w:rPr>
                <w:noProof/>
                <w:webHidden/>
              </w:rPr>
              <w:fldChar w:fldCharType="begin"/>
            </w:r>
            <w:r w:rsidRPr="00C750DF">
              <w:rPr>
                <w:noProof/>
                <w:webHidden/>
              </w:rPr>
              <w:instrText xml:space="preserve"> PAGEREF _Toc187842782 \h </w:instrText>
            </w:r>
            <w:r w:rsidRPr="00C750DF">
              <w:rPr>
                <w:noProof/>
                <w:webHidden/>
              </w:rPr>
            </w:r>
            <w:r w:rsidRPr="00C750DF">
              <w:rPr>
                <w:noProof/>
                <w:webHidden/>
              </w:rPr>
              <w:fldChar w:fldCharType="separate"/>
            </w:r>
            <w:r w:rsidRPr="00C750DF">
              <w:rPr>
                <w:noProof/>
                <w:webHidden/>
              </w:rPr>
              <w:t>1</w:t>
            </w:r>
            <w:r w:rsidRPr="00C750DF">
              <w:rPr>
                <w:noProof/>
                <w:webHidden/>
              </w:rPr>
              <w:fldChar w:fldCharType="end"/>
            </w:r>
          </w:hyperlink>
        </w:p>
        <w:p w14:paraId="1E1651BF" w14:textId="0304E67A" w:rsidR="008962AE" w:rsidRPr="00C750DF" w:rsidRDefault="008962AE">
          <w:pPr>
            <w:pStyle w:val="TOC1"/>
            <w:tabs>
              <w:tab w:val="left" w:pos="440"/>
              <w:tab w:val="right" w:leader="dot" w:pos="9016"/>
            </w:tabs>
            <w:rPr>
              <w:rFonts w:asciiTheme="minorHAnsi" w:eastAsiaTheme="minorEastAsia" w:hAnsiTheme="minorHAnsi"/>
              <w:noProof/>
              <w:kern w:val="2"/>
              <w:sz w:val="24"/>
              <w:szCs w:val="24"/>
              <w:lang w:eastAsia="en-GB"/>
              <w14:ligatures w14:val="standardContextual"/>
            </w:rPr>
          </w:pPr>
          <w:hyperlink w:anchor="_Toc187842783" w:history="1">
            <w:r w:rsidRPr="00C750DF">
              <w:rPr>
                <w:rStyle w:val="Hyperlink"/>
                <w:noProof/>
              </w:rPr>
              <w:t>3</w:t>
            </w:r>
            <w:r w:rsidRPr="00C750DF">
              <w:rPr>
                <w:rFonts w:asciiTheme="minorHAnsi" w:eastAsiaTheme="minorEastAsia" w:hAnsiTheme="minorHAnsi"/>
                <w:noProof/>
                <w:kern w:val="2"/>
                <w:sz w:val="24"/>
                <w:szCs w:val="24"/>
                <w:lang w:eastAsia="en-GB"/>
                <w14:ligatures w14:val="standardContextual"/>
              </w:rPr>
              <w:tab/>
            </w:r>
            <w:r w:rsidRPr="00C750DF">
              <w:rPr>
                <w:rStyle w:val="Hyperlink"/>
                <w:noProof/>
              </w:rPr>
              <w:t>Roles &amp; Responsibilities – Pre-Award</w:t>
            </w:r>
            <w:r w:rsidRPr="00C750DF">
              <w:rPr>
                <w:noProof/>
                <w:webHidden/>
              </w:rPr>
              <w:tab/>
            </w:r>
            <w:r w:rsidRPr="00C750DF">
              <w:rPr>
                <w:noProof/>
                <w:webHidden/>
              </w:rPr>
              <w:fldChar w:fldCharType="begin"/>
            </w:r>
            <w:r w:rsidRPr="00C750DF">
              <w:rPr>
                <w:noProof/>
                <w:webHidden/>
              </w:rPr>
              <w:instrText xml:space="preserve"> PAGEREF _Toc187842783 \h </w:instrText>
            </w:r>
            <w:r w:rsidRPr="00C750DF">
              <w:rPr>
                <w:noProof/>
                <w:webHidden/>
              </w:rPr>
            </w:r>
            <w:r w:rsidRPr="00C750DF">
              <w:rPr>
                <w:noProof/>
                <w:webHidden/>
              </w:rPr>
              <w:fldChar w:fldCharType="separate"/>
            </w:r>
            <w:r w:rsidRPr="00C750DF">
              <w:rPr>
                <w:noProof/>
                <w:webHidden/>
              </w:rPr>
              <w:t>2</w:t>
            </w:r>
            <w:r w:rsidRPr="00C750DF">
              <w:rPr>
                <w:noProof/>
                <w:webHidden/>
              </w:rPr>
              <w:fldChar w:fldCharType="end"/>
            </w:r>
          </w:hyperlink>
        </w:p>
        <w:p w14:paraId="1B575F7C" w14:textId="52D9AC9B" w:rsidR="008962AE" w:rsidRPr="00C750DF" w:rsidRDefault="008962AE" w:rsidP="008962AE">
          <w:pPr>
            <w:pStyle w:val="TOC2"/>
            <w:rPr>
              <w:rFonts w:eastAsiaTheme="minorEastAsia"/>
              <w:noProof/>
              <w:kern w:val="2"/>
              <w:sz w:val="24"/>
              <w:szCs w:val="24"/>
              <w:lang w:eastAsia="en-GB"/>
              <w14:ligatures w14:val="standardContextual"/>
            </w:rPr>
          </w:pPr>
          <w:hyperlink w:anchor="_Toc187842787" w:history="1">
            <w:r w:rsidRPr="00C750DF">
              <w:rPr>
                <w:rStyle w:val="Hyperlink"/>
                <w:noProof/>
              </w:rPr>
              <w:t>3.1</w:t>
            </w:r>
            <w:r w:rsidRPr="00C750DF">
              <w:rPr>
                <w:rFonts w:eastAsiaTheme="minorEastAsia"/>
                <w:noProof/>
                <w:kern w:val="2"/>
                <w:sz w:val="24"/>
                <w:szCs w:val="24"/>
                <w:lang w:eastAsia="en-GB"/>
                <w14:ligatures w14:val="standardContextual"/>
              </w:rPr>
              <w:tab/>
            </w:r>
            <w:r w:rsidRPr="00C750DF">
              <w:rPr>
                <w:rStyle w:val="Hyperlink"/>
                <w:noProof/>
              </w:rPr>
              <w:t>Submission of an application to seek externally funded research work</w:t>
            </w:r>
            <w:r w:rsidRPr="00C750DF">
              <w:rPr>
                <w:noProof/>
                <w:webHidden/>
              </w:rPr>
              <w:tab/>
            </w:r>
            <w:r w:rsidRPr="00C750DF">
              <w:rPr>
                <w:noProof/>
                <w:webHidden/>
              </w:rPr>
              <w:fldChar w:fldCharType="begin"/>
            </w:r>
            <w:r w:rsidRPr="00C750DF">
              <w:rPr>
                <w:noProof/>
                <w:webHidden/>
              </w:rPr>
              <w:instrText xml:space="preserve"> PAGEREF _Toc187842787 \h </w:instrText>
            </w:r>
            <w:r w:rsidRPr="00C750DF">
              <w:rPr>
                <w:noProof/>
                <w:webHidden/>
              </w:rPr>
            </w:r>
            <w:r w:rsidRPr="00C750DF">
              <w:rPr>
                <w:noProof/>
                <w:webHidden/>
              </w:rPr>
              <w:fldChar w:fldCharType="separate"/>
            </w:r>
            <w:r w:rsidRPr="00C750DF">
              <w:rPr>
                <w:noProof/>
                <w:webHidden/>
              </w:rPr>
              <w:t>2</w:t>
            </w:r>
            <w:r w:rsidRPr="00C750DF">
              <w:rPr>
                <w:noProof/>
                <w:webHidden/>
              </w:rPr>
              <w:fldChar w:fldCharType="end"/>
            </w:r>
          </w:hyperlink>
        </w:p>
        <w:p w14:paraId="01F6CC0D" w14:textId="51FD2F27" w:rsidR="008962AE" w:rsidRPr="00C750DF" w:rsidRDefault="008962AE">
          <w:pPr>
            <w:pStyle w:val="TOC2"/>
            <w:rPr>
              <w:rFonts w:eastAsiaTheme="minorEastAsia"/>
              <w:noProof/>
              <w:kern w:val="2"/>
              <w:sz w:val="24"/>
              <w:szCs w:val="24"/>
              <w:lang w:eastAsia="en-GB"/>
              <w14:ligatures w14:val="standardContextual"/>
            </w:rPr>
          </w:pPr>
          <w:hyperlink w:anchor="_Toc187842794" w:history="1">
            <w:r w:rsidRPr="00C750DF">
              <w:rPr>
                <w:rStyle w:val="Hyperlink"/>
                <w:noProof/>
              </w:rPr>
              <w:t>3.2</w:t>
            </w:r>
            <w:r w:rsidRPr="00C750DF">
              <w:rPr>
                <w:rFonts w:eastAsiaTheme="minorEastAsia"/>
                <w:noProof/>
                <w:kern w:val="2"/>
                <w:sz w:val="24"/>
                <w:szCs w:val="24"/>
                <w:lang w:eastAsia="en-GB"/>
                <w14:ligatures w14:val="standardContextual"/>
              </w:rPr>
              <w:tab/>
            </w:r>
            <w:r w:rsidRPr="00C750DF">
              <w:rPr>
                <w:rStyle w:val="Hyperlink"/>
                <w:noProof/>
              </w:rPr>
              <w:t>Approval of external funding research requests</w:t>
            </w:r>
            <w:r w:rsidRPr="00C750DF">
              <w:rPr>
                <w:noProof/>
                <w:webHidden/>
              </w:rPr>
              <w:tab/>
            </w:r>
            <w:r w:rsidRPr="00C750DF">
              <w:rPr>
                <w:noProof/>
                <w:webHidden/>
              </w:rPr>
              <w:fldChar w:fldCharType="begin"/>
            </w:r>
            <w:r w:rsidRPr="00C750DF">
              <w:rPr>
                <w:noProof/>
                <w:webHidden/>
              </w:rPr>
              <w:instrText xml:space="preserve"> PAGEREF _Toc187842794 \h </w:instrText>
            </w:r>
            <w:r w:rsidRPr="00C750DF">
              <w:rPr>
                <w:noProof/>
                <w:webHidden/>
              </w:rPr>
            </w:r>
            <w:r w:rsidRPr="00C750DF">
              <w:rPr>
                <w:noProof/>
                <w:webHidden/>
              </w:rPr>
              <w:fldChar w:fldCharType="separate"/>
            </w:r>
            <w:r w:rsidRPr="00C750DF">
              <w:rPr>
                <w:noProof/>
                <w:webHidden/>
              </w:rPr>
              <w:t>3</w:t>
            </w:r>
            <w:r w:rsidRPr="00C750DF">
              <w:rPr>
                <w:noProof/>
                <w:webHidden/>
              </w:rPr>
              <w:fldChar w:fldCharType="end"/>
            </w:r>
          </w:hyperlink>
        </w:p>
        <w:p w14:paraId="73FEC472" w14:textId="5DAC5BDB" w:rsidR="008962AE" w:rsidRPr="00C750DF" w:rsidRDefault="008962AE">
          <w:pPr>
            <w:pStyle w:val="TOC1"/>
            <w:tabs>
              <w:tab w:val="left" w:pos="440"/>
              <w:tab w:val="right" w:leader="dot" w:pos="9016"/>
            </w:tabs>
            <w:rPr>
              <w:rFonts w:asciiTheme="minorHAnsi" w:eastAsiaTheme="minorEastAsia" w:hAnsiTheme="minorHAnsi"/>
              <w:noProof/>
              <w:kern w:val="2"/>
              <w:sz w:val="24"/>
              <w:szCs w:val="24"/>
              <w:lang w:eastAsia="en-GB"/>
              <w14:ligatures w14:val="standardContextual"/>
            </w:rPr>
          </w:pPr>
          <w:hyperlink w:anchor="_Toc187842795" w:history="1">
            <w:r w:rsidRPr="00C750DF">
              <w:rPr>
                <w:rStyle w:val="Hyperlink"/>
                <w:noProof/>
              </w:rPr>
              <w:t>4</w:t>
            </w:r>
            <w:r w:rsidRPr="00C750DF">
              <w:rPr>
                <w:rFonts w:asciiTheme="minorHAnsi" w:eastAsiaTheme="minorEastAsia" w:hAnsiTheme="minorHAnsi"/>
                <w:noProof/>
                <w:kern w:val="2"/>
                <w:sz w:val="24"/>
                <w:szCs w:val="24"/>
                <w:lang w:eastAsia="en-GB"/>
                <w14:ligatures w14:val="standardContextual"/>
              </w:rPr>
              <w:tab/>
            </w:r>
            <w:r w:rsidRPr="00C750DF">
              <w:rPr>
                <w:rStyle w:val="Hyperlink"/>
                <w:noProof/>
              </w:rPr>
              <w:t>Roles &amp; Responsibilities – Post-Award</w:t>
            </w:r>
            <w:r w:rsidRPr="00C750DF">
              <w:rPr>
                <w:noProof/>
                <w:webHidden/>
              </w:rPr>
              <w:tab/>
            </w:r>
            <w:r w:rsidRPr="00C750DF">
              <w:rPr>
                <w:noProof/>
                <w:webHidden/>
              </w:rPr>
              <w:fldChar w:fldCharType="begin"/>
            </w:r>
            <w:r w:rsidRPr="00C750DF">
              <w:rPr>
                <w:noProof/>
                <w:webHidden/>
              </w:rPr>
              <w:instrText xml:space="preserve"> PAGEREF _Toc187842795 \h </w:instrText>
            </w:r>
            <w:r w:rsidRPr="00C750DF">
              <w:rPr>
                <w:noProof/>
                <w:webHidden/>
              </w:rPr>
            </w:r>
            <w:r w:rsidRPr="00C750DF">
              <w:rPr>
                <w:noProof/>
                <w:webHidden/>
              </w:rPr>
              <w:fldChar w:fldCharType="separate"/>
            </w:r>
            <w:r w:rsidRPr="00C750DF">
              <w:rPr>
                <w:noProof/>
                <w:webHidden/>
              </w:rPr>
              <w:t>4</w:t>
            </w:r>
            <w:r w:rsidRPr="00C750DF">
              <w:rPr>
                <w:noProof/>
                <w:webHidden/>
              </w:rPr>
              <w:fldChar w:fldCharType="end"/>
            </w:r>
          </w:hyperlink>
        </w:p>
        <w:p w14:paraId="0FC32C53" w14:textId="5B063F63" w:rsidR="008962AE" w:rsidRPr="00C750DF" w:rsidRDefault="008962AE">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87842796" w:history="1">
            <w:r w:rsidRPr="00C750DF">
              <w:rPr>
                <w:rStyle w:val="Hyperlink"/>
                <w:noProof/>
              </w:rPr>
              <w:t>Managing the contract (scientific reports/meeting contractual milestones etc.)</w:t>
            </w:r>
            <w:r w:rsidRPr="00C750DF">
              <w:rPr>
                <w:noProof/>
                <w:webHidden/>
              </w:rPr>
              <w:tab/>
            </w:r>
            <w:r w:rsidRPr="00C750DF">
              <w:rPr>
                <w:noProof/>
                <w:webHidden/>
              </w:rPr>
              <w:fldChar w:fldCharType="begin"/>
            </w:r>
            <w:r w:rsidRPr="00C750DF">
              <w:rPr>
                <w:noProof/>
                <w:webHidden/>
              </w:rPr>
              <w:instrText xml:space="preserve"> PAGEREF _Toc187842796 \h </w:instrText>
            </w:r>
            <w:r w:rsidRPr="00C750DF">
              <w:rPr>
                <w:noProof/>
                <w:webHidden/>
              </w:rPr>
            </w:r>
            <w:r w:rsidRPr="00C750DF">
              <w:rPr>
                <w:noProof/>
                <w:webHidden/>
              </w:rPr>
              <w:fldChar w:fldCharType="separate"/>
            </w:r>
            <w:r w:rsidRPr="00C750DF">
              <w:rPr>
                <w:noProof/>
                <w:webHidden/>
              </w:rPr>
              <w:t>4</w:t>
            </w:r>
            <w:r w:rsidRPr="00C750DF">
              <w:rPr>
                <w:noProof/>
                <w:webHidden/>
              </w:rPr>
              <w:fldChar w:fldCharType="end"/>
            </w:r>
          </w:hyperlink>
        </w:p>
        <w:p w14:paraId="4D882DB7" w14:textId="0C1C35B1" w:rsidR="008962AE" w:rsidRPr="00C750DF" w:rsidRDefault="008962AE">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87842797" w:history="1">
            <w:r w:rsidRPr="00C750DF">
              <w:rPr>
                <w:rStyle w:val="Hyperlink"/>
                <w:noProof/>
              </w:rPr>
              <w:t>Reimbursement of grant funding</w:t>
            </w:r>
            <w:r w:rsidRPr="00C750DF">
              <w:rPr>
                <w:noProof/>
                <w:webHidden/>
              </w:rPr>
              <w:tab/>
            </w:r>
            <w:r w:rsidRPr="00C750DF">
              <w:rPr>
                <w:noProof/>
                <w:webHidden/>
              </w:rPr>
              <w:fldChar w:fldCharType="begin"/>
            </w:r>
            <w:r w:rsidRPr="00C750DF">
              <w:rPr>
                <w:noProof/>
                <w:webHidden/>
              </w:rPr>
              <w:instrText xml:space="preserve"> PAGEREF _Toc187842797 \h </w:instrText>
            </w:r>
            <w:r w:rsidRPr="00C750DF">
              <w:rPr>
                <w:noProof/>
                <w:webHidden/>
              </w:rPr>
            </w:r>
            <w:r w:rsidRPr="00C750DF">
              <w:rPr>
                <w:noProof/>
                <w:webHidden/>
              </w:rPr>
              <w:fldChar w:fldCharType="separate"/>
            </w:r>
            <w:r w:rsidRPr="00C750DF">
              <w:rPr>
                <w:noProof/>
                <w:webHidden/>
              </w:rPr>
              <w:t>4</w:t>
            </w:r>
            <w:r w:rsidRPr="00C750DF">
              <w:rPr>
                <w:noProof/>
                <w:webHidden/>
              </w:rPr>
              <w:fldChar w:fldCharType="end"/>
            </w:r>
          </w:hyperlink>
        </w:p>
        <w:p w14:paraId="7C4E9CD8" w14:textId="43FCBC62" w:rsidR="008962AE" w:rsidRPr="00C750DF" w:rsidRDefault="008962AE">
          <w:pPr>
            <w:pStyle w:val="TOC1"/>
            <w:tabs>
              <w:tab w:val="left" w:pos="440"/>
              <w:tab w:val="right" w:leader="dot" w:pos="9016"/>
            </w:tabs>
            <w:rPr>
              <w:rFonts w:asciiTheme="minorHAnsi" w:eastAsiaTheme="minorEastAsia" w:hAnsiTheme="minorHAnsi"/>
              <w:noProof/>
              <w:kern w:val="2"/>
              <w:sz w:val="24"/>
              <w:szCs w:val="24"/>
              <w:lang w:eastAsia="en-GB"/>
              <w14:ligatures w14:val="standardContextual"/>
            </w:rPr>
          </w:pPr>
          <w:hyperlink w:anchor="_Toc187842798" w:history="1">
            <w:r w:rsidRPr="00C750DF">
              <w:rPr>
                <w:rStyle w:val="Hyperlink"/>
                <w:rFonts w:cstheme="majorHAnsi"/>
                <w:noProof/>
              </w:rPr>
              <w:t>5</w:t>
            </w:r>
            <w:r w:rsidRPr="00C750DF">
              <w:rPr>
                <w:rFonts w:asciiTheme="minorHAnsi" w:eastAsiaTheme="minorEastAsia" w:hAnsiTheme="minorHAnsi"/>
                <w:noProof/>
                <w:kern w:val="2"/>
                <w:sz w:val="24"/>
                <w:szCs w:val="24"/>
                <w:lang w:eastAsia="en-GB"/>
                <w14:ligatures w14:val="standardContextual"/>
              </w:rPr>
              <w:tab/>
            </w:r>
            <w:r w:rsidRPr="00C750DF">
              <w:rPr>
                <w:rStyle w:val="Hyperlink"/>
                <w:noProof/>
              </w:rPr>
              <w:t>Monitoring and Review</w:t>
            </w:r>
            <w:r w:rsidRPr="00C750DF">
              <w:rPr>
                <w:noProof/>
                <w:webHidden/>
              </w:rPr>
              <w:tab/>
            </w:r>
            <w:r w:rsidRPr="00C750DF">
              <w:rPr>
                <w:noProof/>
                <w:webHidden/>
              </w:rPr>
              <w:fldChar w:fldCharType="begin"/>
            </w:r>
            <w:r w:rsidRPr="00C750DF">
              <w:rPr>
                <w:noProof/>
                <w:webHidden/>
              </w:rPr>
              <w:instrText xml:space="preserve"> PAGEREF _Toc187842798 \h </w:instrText>
            </w:r>
            <w:r w:rsidRPr="00C750DF">
              <w:rPr>
                <w:noProof/>
                <w:webHidden/>
              </w:rPr>
            </w:r>
            <w:r w:rsidRPr="00C750DF">
              <w:rPr>
                <w:noProof/>
                <w:webHidden/>
              </w:rPr>
              <w:fldChar w:fldCharType="separate"/>
            </w:r>
            <w:r w:rsidRPr="00C750DF">
              <w:rPr>
                <w:noProof/>
                <w:webHidden/>
              </w:rPr>
              <w:t>5</w:t>
            </w:r>
            <w:r w:rsidRPr="00C750DF">
              <w:rPr>
                <w:noProof/>
                <w:webHidden/>
              </w:rPr>
              <w:fldChar w:fldCharType="end"/>
            </w:r>
          </w:hyperlink>
        </w:p>
        <w:p w14:paraId="6EE402BA" w14:textId="369991E3" w:rsidR="008962AE" w:rsidRPr="00C750DF" w:rsidRDefault="008962AE">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87842799" w:history="1">
            <w:r w:rsidRPr="00C750DF">
              <w:rPr>
                <w:rStyle w:val="Hyperlink"/>
                <w:noProof/>
              </w:rPr>
              <w:t>APPENDIX A – External Contracts Project Categorisation Guidance</w:t>
            </w:r>
            <w:r w:rsidRPr="00C750DF">
              <w:rPr>
                <w:noProof/>
                <w:webHidden/>
              </w:rPr>
              <w:tab/>
            </w:r>
            <w:r w:rsidRPr="00C750DF">
              <w:rPr>
                <w:noProof/>
                <w:webHidden/>
              </w:rPr>
              <w:fldChar w:fldCharType="begin"/>
            </w:r>
            <w:r w:rsidRPr="00C750DF">
              <w:rPr>
                <w:noProof/>
                <w:webHidden/>
              </w:rPr>
              <w:instrText xml:space="preserve"> PAGEREF _Toc187842799 \h </w:instrText>
            </w:r>
            <w:r w:rsidRPr="00C750DF">
              <w:rPr>
                <w:noProof/>
                <w:webHidden/>
              </w:rPr>
            </w:r>
            <w:r w:rsidRPr="00C750DF">
              <w:rPr>
                <w:noProof/>
                <w:webHidden/>
              </w:rPr>
              <w:fldChar w:fldCharType="separate"/>
            </w:r>
            <w:r w:rsidRPr="00C750DF">
              <w:rPr>
                <w:noProof/>
                <w:webHidden/>
              </w:rPr>
              <w:t>6</w:t>
            </w:r>
            <w:r w:rsidRPr="00C750DF">
              <w:rPr>
                <w:noProof/>
                <w:webHidden/>
              </w:rPr>
              <w:fldChar w:fldCharType="end"/>
            </w:r>
          </w:hyperlink>
        </w:p>
        <w:p w14:paraId="3C4987F1" w14:textId="1CDB7668" w:rsidR="008962AE" w:rsidRPr="00C750DF" w:rsidRDefault="008962AE">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87842800" w:history="1">
            <w:r w:rsidRPr="00C750DF">
              <w:rPr>
                <w:rStyle w:val="Hyperlink"/>
                <w:noProof/>
              </w:rPr>
              <w:t>APPENDIX B – UKRI/BBSRC Contract Scenarios</w:t>
            </w:r>
            <w:r w:rsidRPr="00C750DF">
              <w:rPr>
                <w:noProof/>
                <w:webHidden/>
              </w:rPr>
              <w:tab/>
            </w:r>
            <w:r w:rsidR="00C750DF" w:rsidRPr="00C750DF">
              <w:rPr>
                <w:noProof/>
                <w:webHidden/>
              </w:rPr>
              <w:t>7</w:t>
            </w:r>
          </w:hyperlink>
        </w:p>
        <w:p w14:paraId="6BF0F174" w14:textId="62194432" w:rsidR="008962AE" w:rsidRPr="00C750DF" w:rsidRDefault="008962AE">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87842801" w:history="1">
            <w:r w:rsidRPr="00C750DF">
              <w:rPr>
                <w:rStyle w:val="Hyperlink"/>
                <w:noProof/>
              </w:rPr>
              <w:t>APPENDIX C – Contract Process Map</w:t>
            </w:r>
            <w:r w:rsidRPr="00C750DF">
              <w:rPr>
                <w:noProof/>
                <w:webHidden/>
              </w:rPr>
              <w:tab/>
            </w:r>
            <w:r w:rsidR="00C750DF" w:rsidRPr="00C750DF">
              <w:rPr>
                <w:noProof/>
                <w:webHidden/>
              </w:rPr>
              <w:t>8</w:t>
            </w:r>
          </w:hyperlink>
        </w:p>
        <w:p w14:paraId="156BE53B" w14:textId="61967C7F" w:rsidR="008962AE" w:rsidRDefault="008962AE" w:rsidP="008962AE">
          <w:pPr>
            <w:pStyle w:val="TOC2"/>
            <w:ind w:left="0"/>
            <w:rPr>
              <w:rFonts w:eastAsiaTheme="minorEastAsia"/>
              <w:noProof/>
              <w:kern w:val="2"/>
              <w:sz w:val="24"/>
              <w:szCs w:val="24"/>
              <w:lang w:eastAsia="en-GB"/>
              <w14:ligatures w14:val="standardContextual"/>
            </w:rPr>
          </w:pPr>
          <w:hyperlink w:anchor="_Toc187842802" w:history="1">
            <w:r w:rsidRPr="00C750DF">
              <w:rPr>
                <w:rStyle w:val="Hyperlink"/>
                <w:noProof/>
              </w:rPr>
              <w:t>APPENDIX D- Glossary of terms</w:t>
            </w:r>
            <w:r w:rsidRPr="00C750DF">
              <w:rPr>
                <w:noProof/>
                <w:webHidden/>
              </w:rPr>
              <w:tab/>
            </w:r>
            <w:r w:rsidR="00C750DF" w:rsidRPr="00C750DF">
              <w:rPr>
                <w:noProof/>
                <w:webHidden/>
              </w:rPr>
              <w:t>9</w:t>
            </w:r>
          </w:hyperlink>
        </w:p>
        <w:p w14:paraId="189F8936" w14:textId="6745C619" w:rsidR="005B0552" w:rsidRPr="00887C92" w:rsidRDefault="0000575D" w:rsidP="00887C92">
          <w:pPr>
            <w:spacing w:line="240" w:lineRule="auto"/>
            <w:rPr>
              <w:rFonts w:ascii="Open Sans" w:hAnsi="Open Sans" w:cs="Open Sans"/>
            </w:rPr>
          </w:pPr>
          <w:r w:rsidRPr="00887C92">
            <w:rPr>
              <w:rFonts w:ascii="Open Sans" w:hAnsi="Open Sans" w:cs="Open Sans"/>
              <w:b/>
              <w:bCs/>
              <w:noProof/>
            </w:rPr>
            <w:fldChar w:fldCharType="end"/>
          </w:r>
        </w:p>
      </w:sdtContent>
    </w:sdt>
    <w:bookmarkStart w:id="2" w:name="_Toc529545163" w:displacedByCustomXml="prev"/>
    <w:bookmarkStart w:id="3" w:name="_Toc529881923" w:displacedByCustomXml="prev"/>
    <w:bookmarkStart w:id="4" w:name="_Toc529890496" w:displacedByCustomXml="prev"/>
    <w:bookmarkStart w:id="5" w:name="_Toc529890642" w:displacedByCustomXml="prev"/>
    <w:bookmarkStart w:id="6" w:name="_Toc530036054" w:displacedByCustomXml="prev"/>
    <w:bookmarkStart w:id="7" w:name="_Toc532464096" w:displacedByCustomXml="prev"/>
    <w:bookmarkStart w:id="8" w:name="_Toc532475224" w:displacedByCustomXml="prev"/>
    <w:bookmarkStart w:id="9" w:name="_Toc532542215" w:displacedByCustomXml="prev"/>
    <w:bookmarkStart w:id="10" w:name="_Toc532976982" w:displacedByCustomXml="prev"/>
    <w:bookmarkStart w:id="11" w:name="_Toc533080330" w:displacedByCustomXml="prev"/>
    <w:bookmarkStart w:id="12" w:name="_Toc533082778" w:displacedByCustomXml="prev"/>
    <w:bookmarkStart w:id="13" w:name="_Toc533154294" w:displacedByCustomXml="prev"/>
    <w:bookmarkStart w:id="14" w:name="_Toc1993680" w:displacedByCustomXml="prev"/>
    <w:bookmarkStart w:id="15" w:name="_Toc2240537" w:displacedByCustomXml="prev"/>
    <w:p w14:paraId="3B5F9A0F" w14:textId="77777777" w:rsidR="0000575D" w:rsidRDefault="0000575D" w:rsidP="004F5667">
      <w:pPr>
        <w:pStyle w:val="TOCHeading"/>
      </w:pPr>
    </w:p>
    <w:p w14:paraId="5DA60930" w14:textId="77777777" w:rsidR="0000575D" w:rsidRDefault="0000575D" w:rsidP="004F5667">
      <w:pPr>
        <w:pStyle w:val="TOCHeading"/>
      </w:pPr>
    </w:p>
    <w:p w14:paraId="45BB6B2D" w14:textId="77777777" w:rsidR="005B0552" w:rsidRPr="00CF429E" w:rsidRDefault="005B0552" w:rsidP="004F5667">
      <w:pPr>
        <w:pStyle w:val="TOCHeading"/>
      </w:pPr>
      <w:r w:rsidRPr="00CF429E">
        <w:t>Version Control</w:t>
      </w:r>
      <w:bookmarkEnd w:id="15"/>
      <w:bookmarkEnd w:id="14"/>
      <w:bookmarkEnd w:id="13"/>
      <w:bookmarkEnd w:id="12"/>
      <w:bookmarkEnd w:id="11"/>
      <w:bookmarkEnd w:id="10"/>
      <w:bookmarkEnd w:id="9"/>
      <w:bookmarkEnd w:id="8"/>
      <w:bookmarkEnd w:id="7"/>
      <w:bookmarkEnd w:id="6"/>
      <w:bookmarkEnd w:id="5"/>
      <w:bookmarkEnd w:id="4"/>
      <w:bookmarkEnd w:id="3"/>
      <w:bookmarkEnd w:id="2"/>
    </w:p>
    <w:tbl>
      <w:tblPr>
        <w:tblpPr w:leftFromText="180" w:rightFromText="180" w:vertAnchor="text" w:tblpY="1"/>
        <w:tblOverlap w:val="never"/>
        <w:tblW w:w="8356" w:type="dxa"/>
        <w:tblLook w:val="0000" w:firstRow="0" w:lastRow="0" w:firstColumn="0" w:lastColumn="0" w:noHBand="0" w:noVBand="0"/>
      </w:tblPr>
      <w:tblGrid>
        <w:gridCol w:w="1410"/>
        <w:gridCol w:w="1843"/>
        <w:gridCol w:w="5103"/>
      </w:tblGrid>
      <w:tr w:rsidR="005B0552" w:rsidRPr="00CA07FA" w14:paraId="0B7B6F23" w14:textId="77777777" w:rsidTr="00B056F0">
        <w:trPr>
          <w:trHeight w:val="460"/>
        </w:trPr>
        <w:tc>
          <w:tcPr>
            <w:tcW w:w="1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20B7709" w14:textId="77777777" w:rsidR="005B0552" w:rsidRPr="00CA07FA" w:rsidRDefault="005B0552" w:rsidP="00B056F0">
            <w:pPr>
              <w:pStyle w:val="p11"/>
              <w:spacing w:before="100" w:beforeAutospacing="1" w:after="100" w:afterAutospacing="1" w:line="240" w:lineRule="auto"/>
              <w:ind w:left="0"/>
              <w:jc w:val="center"/>
              <w:rPr>
                <w:rFonts w:ascii="Open Sans" w:hAnsi="Open Sans" w:cs="Open Sans"/>
                <w:b/>
                <w:sz w:val="22"/>
                <w:szCs w:val="24"/>
                <w:lang w:val="en-US"/>
              </w:rPr>
            </w:pPr>
            <w:r w:rsidRPr="00CA07FA">
              <w:rPr>
                <w:rFonts w:ascii="Open Sans" w:hAnsi="Open Sans" w:cs="Open Sans"/>
                <w:b/>
                <w:sz w:val="22"/>
                <w:szCs w:val="24"/>
                <w:lang w:val="en-US"/>
              </w:rPr>
              <w:t>Version</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E27E5E" w14:textId="77777777" w:rsidR="005B0552" w:rsidRPr="00CA07FA" w:rsidRDefault="005B0552" w:rsidP="00B056F0">
            <w:pPr>
              <w:pStyle w:val="p11"/>
              <w:spacing w:before="100" w:beforeAutospacing="1" w:after="100" w:afterAutospacing="1" w:line="240" w:lineRule="auto"/>
              <w:ind w:left="-64"/>
              <w:jc w:val="center"/>
              <w:rPr>
                <w:rFonts w:ascii="Open Sans" w:hAnsi="Open Sans" w:cs="Open Sans"/>
                <w:b/>
                <w:sz w:val="22"/>
                <w:szCs w:val="24"/>
                <w:lang w:val="en-US"/>
              </w:rPr>
            </w:pPr>
            <w:r w:rsidRPr="00CA07FA">
              <w:rPr>
                <w:rFonts w:ascii="Open Sans" w:hAnsi="Open Sans" w:cs="Open Sans"/>
                <w:b/>
                <w:sz w:val="22"/>
                <w:szCs w:val="24"/>
                <w:lang w:val="en-US"/>
              </w:rPr>
              <w:t>Date of issue</w:t>
            </w:r>
          </w:p>
        </w:tc>
        <w:tc>
          <w:tcPr>
            <w:tcW w:w="510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816BDC8" w14:textId="77777777" w:rsidR="005B0552" w:rsidRPr="00CA07FA" w:rsidRDefault="005B0552" w:rsidP="00B056F0">
            <w:pPr>
              <w:pStyle w:val="p11"/>
              <w:spacing w:before="100" w:beforeAutospacing="1" w:after="100" w:afterAutospacing="1" w:line="240" w:lineRule="auto"/>
              <w:ind w:left="100"/>
              <w:jc w:val="center"/>
              <w:rPr>
                <w:rFonts w:ascii="Open Sans" w:hAnsi="Open Sans" w:cs="Open Sans"/>
                <w:b/>
                <w:sz w:val="22"/>
                <w:szCs w:val="24"/>
                <w:lang w:val="en-US"/>
              </w:rPr>
            </w:pPr>
            <w:r w:rsidRPr="00CA07FA">
              <w:rPr>
                <w:rFonts w:ascii="Open Sans" w:hAnsi="Open Sans" w:cs="Open Sans"/>
                <w:b/>
                <w:sz w:val="22"/>
                <w:szCs w:val="24"/>
                <w:lang w:val="en-US"/>
              </w:rPr>
              <w:t>Reason for issue</w:t>
            </w:r>
          </w:p>
        </w:tc>
      </w:tr>
      <w:tr w:rsidR="005B0552" w:rsidRPr="00CA07FA" w14:paraId="00896A80" w14:textId="77777777" w:rsidTr="00B056F0">
        <w:trPr>
          <w:trHeight w:val="460"/>
        </w:trPr>
        <w:tc>
          <w:tcPr>
            <w:tcW w:w="1410" w:type="dxa"/>
            <w:tcBorders>
              <w:top w:val="single" w:sz="6" w:space="0" w:color="auto"/>
              <w:left w:val="single" w:sz="6" w:space="0" w:color="auto"/>
              <w:bottom w:val="single" w:sz="6" w:space="0" w:color="auto"/>
              <w:right w:val="single" w:sz="6" w:space="0" w:color="auto"/>
            </w:tcBorders>
          </w:tcPr>
          <w:p w14:paraId="19633E26" w14:textId="04A229CB" w:rsidR="005B0552" w:rsidRPr="00CA07FA" w:rsidRDefault="005B0552" w:rsidP="00B056F0">
            <w:pPr>
              <w:pStyle w:val="p11"/>
              <w:spacing w:before="100" w:beforeAutospacing="1" w:after="100" w:afterAutospacing="1" w:line="240" w:lineRule="auto"/>
              <w:ind w:left="0"/>
              <w:jc w:val="center"/>
              <w:rPr>
                <w:rFonts w:ascii="Open Sans" w:hAnsi="Open Sans" w:cs="Open Sans"/>
                <w:sz w:val="22"/>
                <w:szCs w:val="24"/>
                <w:lang w:val="en-US"/>
              </w:rPr>
            </w:pPr>
            <w:r w:rsidRPr="00CA07FA">
              <w:rPr>
                <w:rFonts w:ascii="Open Sans" w:hAnsi="Open Sans" w:cs="Open Sans"/>
                <w:sz w:val="22"/>
                <w:szCs w:val="24"/>
                <w:lang w:val="en-US"/>
              </w:rPr>
              <w:t xml:space="preserve">Version </w:t>
            </w:r>
            <w:r w:rsidR="00945304">
              <w:rPr>
                <w:rFonts w:ascii="Open Sans" w:hAnsi="Open Sans" w:cs="Open Sans"/>
                <w:sz w:val="22"/>
                <w:szCs w:val="24"/>
                <w:lang w:val="en-US"/>
              </w:rPr>
              <w:t>1.0</w:t>
            </w:r>
          </w:p>
        </w:tc>
        <w:tc>
          <w:tcPr>
            <w:tcW w:w="1843" w:type="dxa"/>
            <w:tcBorders>
              <w:top w:val="single" w:sz="6" w:space="0" w:color="auto"/>
              <w:left w:val="single" w:sz="6" w:space="0" w:color="auto"/>
              <w:bottom w:val="single" w:sz="6" w:space="0" w:color="auto"/>
              <w:right w:val="single" w:sz="6" w:space="0" w:color="auto"/>
            </w:tcBorders>
          </w:tcPr>
          <w:p w14:paraId="0F5406A2" w14:textId="06F946C6" w:rsidR="005B0552" w:rsidRPr="00CA07FA" w:rsidRDefault="00945304" w:rsidP="00B056F0">
            <w:pPr>
              <w:pStyle w:val="p11"/>
              <w:spacing w:before="100" w:beforeAutospacing="1" w:after="100" w:afterAutospacing="1" w:line="240" w:lineRule="auto"/>
              <w:ind w:left="-64"/>
              <w:jc w:val="center"/>
              <w:rPr>
                <w:rFonts w:ascii="Open Sans" w:hAnsi="Open Sans" w:cs="Open Sans"/>
                <w:sz w:val="22"/>
                <w:szCs w:val="24"/>
                <w:lang w:val="en-US"/>
              </w:rPr>
            </w:pPr>
            <w:r>
              <w:rPr>
                <w:rFonts w:ascii="Open Sans" w:hAnsi="Open Sans" w:cs="Open Sans"/>
                <w:sz w:val="22"/>
                <w:szCs w:val="24"/>
                <w:lang w:val="en-US"/>
              </w:rPr>
              <w:t>November 2024</w:t>
            </w:r>
          </w:p>
        </w:tc>
        <w:tc>
          <w:tcPr>
            <w:tcW w:w="5103" w:type="dxa"/>
            <w:tcBorders>
              <w:top w:val="single" w:sz="6" w:space="0" w:color="auto"/>
              <w:left w:val="single" w:sz="6" w:space="0" w:color="auto"/>
              <w:bottom w:val="single" w:sz="6" w:space="0" w:color="auto"/>
              <w:right w:val="single" w:sz="6" w:space="0" w:color="auto"/>
            </w:tcBorders>
          </w:tcPr>
          <w:p w14:paraId="258F2BA0" w14:textId="5869082B" w:rsidR="005B0552" w:rsidRPr="00CA07FA" w:rsidRDefault="005B0552" w:rsidP="00B056F0">
            <w:pPr>
              <w:pStyle w:val="p11"/>
              <w:spacing w:before="100" w:beforeAutospacing="1" w:after="100" w:afterAutospacing="1" w:line="240" w:lineRule="auto"/>
              <w:ind w:left="0"/>
              <w:jc w:val="left"/>
              <w:rPr>
                <w:rFonts w:ascii="Open Sans" w:hAnsi="Open Sans" w:cs="Open Sans"/>
                <w:sz w:val="22"/>
                <w:szCs w:val="24"/>
                <w:lang w:val="en-US"/>
              </w:rPr>
            </w:pPr>
            <w:r w:rsidRPr="00CA07FA">
              <w:rPr>
                <w:rFonts w:ascii="Open Sans" w:hAnsi="Open Sans" w:cs="Open Sans"/>
                <w:sz w:val="22"/>
                <w:szCs w:val="24"/>
                <w:lang w:val="en-US"/>
              </w:rPr>
              <w:t xml:space="preserve">First </w:t>
            </w:r>
            <w:r w:rsidR="00C750DF">
              <w:rPr>
                <w:rFonts w:ascii="Open Sans" w:hAnsi="Open Sans" w:cs="Open Sans"/>
                <w:sz w:val="22"/>
                <w:szCs w:val="24"/>
                <w:lang w:val="en-US"/>
              </w:rPr>
              <w:t>draft of guidance</w:t>
            </w:r>
          </w:p>
        </w:tc>
      </w:tr>
      <w:tr w:rsidR="00D04219" w:rsidRPr="00CA07FA" w14:paraId="74E6B6CD" w14:textId="77777777" w:rsidTr="00B056F0">
        <w:trPr>
          <w:trHeight w:val="460"/>
        </w:trPr>
        <w:tc>
          <w:tcPr>
            <w:tcW w:w="1410" w:type="dxa"/>
            <w:tcBorders>
              <w:top w:val="single" w:sz="6" w:space="0" w:color="auto"/>
              <w:left w:val="single" w:sz="6" w:space="0" w:color="auto"/>
              <w:bottom w:val="single" w:sz="6" w:space="0" w:color="auto"/>
              <w:right w:val="single" w:sz="6" w:space="0" w:color="auto"/>
            </w:tcBorders>
          </w:tcPr>
          <w:p w14:paraId="32C76E04" w14:textId="00743B8D" w:rsidR="00D04219" w:rsidRPr="00CA07FA" w:rsidRDefault="00D04219" w:rsidP="00D04219">
            <w:pPr>
              <w:pStyle w:val="p11"/>
              <w:spacing w:before="100" w:beforeAutospacing="1" w:after="100" w:afterAutospacing="1" w:line="240" w:lineRule="auto"/>
              <w:ind w:left="0"/>
              <w:jc w:val="center"/>
              <w:rPr>
                <w:rFonts w:ascii="Open Sans" w:hAnsi="Open Sans" w:cs="Open Sans"/>
                <w:sz w:val="22"/>
                <w:szCs w:val="24"/>
                <w:lang w:val="en-US"/>
              </w:rPr>
            </w:pPr>
            <w:r>
              <w:rPr>
                <w:rFonts w:ascii="Open Sans" w:hAnsi="Open Sans" w:cs="Open Sans"/>
                <w:szCs w:val="24"/>
                <w:lang w:val="en-US"/>
              </w:rPr>
              <w:t>Version 1.0</w:t>
            </w:r>
          </w:p>
        </w:tc>
        <w:tc>
          <w:tcPr>
            <w:tcW w:w="1843" w:type="dxa"/>
            <w:tcBorders>
              <w:top w:val="single" w:sz="6" w:space="0" w:color="auto"/>
              <w:left w:val="single" w:sz="6" w:space="0" w:color="auto"/>
              <w:bottom w:val="single" w:sz="6" w:space="0" w:color="auto"/>
              <w:right w:val="single" w:sz="6" w:space="0" w:color="auto"/>
            </w:tcBorders>
          </w:tcPr>
          <w:p w14:paraId="27D46E2A" w14:textId="061D3936" w:rsidR="00D04219" w:rsidRPr="00CA07FA" w:rsidRDefault="00D04219" w:rsidP="00D04219">
            <w:pPr>
              <w:pStyle w:val="p11"/>
              <w:spacing w:before="100" w:beforeAutospacing="1" w:after="100" w:afterAutospacing="1" w:line="240" w:lineRule="auto"/>
              <w:ind w:left="-64"/>
              <w:jc w:val="center"/>
              <w:rPr>
                <w:rFonts w:ascii="Open Sans" w:hAnsi="Open Sans" w:cs="Open Sans"/>
                <w:sz w:val="22"/>
                <w:szCs w:val="24"/>
                <w:lang w:val="en-US"/>
              </w:rPr>
            </w:pPr>
            <w:r>
              <w:rPr>
                <w:rFonts w:ascii="Open Sans" w:hAnsi="Open Sans" w:cs="Open Sans"/>
                <w:szCs w:val="24"/>
                <w:lang w:val="en-US"/>
              </w:rPr>
              <w:t>January 25</w:t>
            </w:r>
          </w:p>
        </w:tc>
        <w:tc>
          <w:tcPr>
            <w:tcW w:w="5103" w:type="dxa"/>
            <w:tcBorders>
              <w:top w:val="single" w:sz="6" w:space="0" w:color="auto"/>
              <w:left w:val="single" w:sz="6" w:space="0" w:color="auto"/>
              <w:bottom w:val="single" w:sz="6" w:space="0" w:color="auto"/>
              <w:right w:val="single" w:sz="6" w:space="0" w:color="auto"/>
            </w:tcBorders>
          </w:tcPr>
          <w:p w14:paraId="1B931704" w14:textId="2A288DCF" w:rsidR="00D04219" w:rsidRPr="00CA07FA" w:rsidRDefault="00D04219" w:rsidP="00D04219">
            <w:pPr>
              <w:pStyle w:val="p11"/>
              <w:spacing w:before="100" w:beforeAutospacing="1" w:after="100" w:afterAutospacing="1" w:line="240" w:lineRule="auto"/>
              <w:ind w:left="0"/>
              <w:jc w:val="left"/>
              <w:rPr>
                <w:rFonts w:ascii="Open Sans" w:hAnsi="Open Sans" w:cs="Open Sans"/>
                <w:sz w:val="22"/>
                <w:szCs w:val="24"/>
                <w:lang w:val="en-US"/>
              </w:rPr>
            </w:pPr>
            <w:r>
              <w:rPr>
                <w:rFonts w:ascii="Open Sans" w:hAnsi="Open Sans" w:cs="Open Sans"/>
                <w:szCs w:val="24"/>
                <w:lang w:val="en-US"/>
              </w:rPr>
              <w:t>Reviewed and Approved by EMT</w:t>
            </w:r>
          </w:p>
        </w:tc>
      </w:tr>
      <w:tr w:rsidR="00D04219" w:rsidRPr="00CA07FA" w14:paraId="6C14C795" w14:textId="77777777" w:rsidTr="00B056F0">
        <w:trPr>
          <w:trHeight w:val="460"/>
        </w:trPr>
        <w:tc>
          <w:tcPr>
            <w:tcW w:w="1410" w:type="dxa"/>
            <w:tcBorders>
              <w:top w:val="single" w:sz="6" w:space="0" w:color="auto"/>
              <w:left w:val="single" w:sz="6" w:space="0" w:color="auto"/>
              <w:bottom w:val="single" w:sz="6" w:space="0" w:color="auto"/>
              <w:right w:val="single" w:sz="6" w:space="0" w:color="auto"/>
            </w:tcBorders>
          </w:tcPr>
          <w:p w14:paraId="51FFBD76" w14:textId="77777777" w:rsidR="00D04219" w:rsidRPr="00CA07FA" w:rsidRDefault="00D04219" w:rsidP="00D04219">
            <w:pPr>
              <w:pStyle w:val="p11"/>
              <w:spacing w:before="100" w:beforeAutospacing="1" w:after="100" w:afterAutospacing="1" w:line="240" w:lineRule="auto"/>
              <w:ind w:left="0"/>
              <w:jc w:val="center"/>
              <w:rPr>
                <w:rFonts w:ascii="Open Sans" w:hAnsi="Open Sans" w:cs="Open Sans"/>
                <w:sz w:val="22"/>
                <w:szCs w:val="24"/>
                <w:lang w:val="en-US"/>
              </w:rPr>
            </w:pPr>
          </w:p>
        </w:tc>
        <w:tc>
          <w:tcPr>
            <w:tcW w:w="1843" w:type="dxa"/>
            <w:tcBorders>
              <w:top w:val="single" w:sz="6" w:space="0" w:color="auto"/>
              <w:left w:val="single" w:sz="6" w:space="0" w:color="auto"/>
              <w:bottom w:val="single" w:sz="6" w:space="0" w:color="auto"/>
              <w:right w:val="single" w:sz="6" w:space="0" w:color="auto"/>
            </w:tcBorders>
          </w:tcPr>
          <w:p w14:paraId="5B143826" w14:textId="77777777" w:rsidR="00D04219" w:rsidRPr="00CA07FA" w:rsidRDefault="00D04219" w:rsidP="00D04219">
            <w:pPr>
              <w:pStyle w:val="p11"/>
              <w:spacing w:before="100" w:beforeAutospacing="1" w:after="100" w:afterAutospacing="1" w:line="240" w:lineRule="auto"/>
              <w:ind w:left="-64"/>
              <w:jc w:val="center"/>
              <w:rPr>
                <w:rFonts w:ascii="Open Sans" w:hAnsi="Open Sans" w:cs="Open Sans"/>
                <w:sz w:val="22"/>
                <w:szCs w:val="24"/>
                <w:lang w:val="en-US"/>
              </w:rPr>
            </w:pPr>
          </w:p>
        </w:tc>
        <w:tc>
          <w:tcPr>
            <w:tcW w:w="5103" w:type="dxa"/>
            <w:tcBorders>
              <w:top w:val="single" w:sz="6" w:space="0" w:color="auto"/>
              <w:left w:val="single" w:sz="6" w:space="0" w:color="auto"/>
              <w:bottom w:val="single" w:sz="6" w:space="0" w:color="auto"/>
              <w:right w:val="single" w:sz="6" w:space="0" w:color="auto"/>
            </w:tcBorders>
          </w:tcPr>
          <w:p w14:paraId="31BAF34E" w14:textId="77777777" w:rsidR="00D04219" w:rsidRPr="00CA07FA" w:rsidRDefault="00D04219" w:rsidP="00D04219">
            <w:pPr>
              <w:pStyle w:val="p11"/>
              <w:spacing w:before="100" w:beforeAutospacing="1" w:after="100" w:afterAutospacing="1" w:line="240" w:lineRule="auto"/>
              <w:ind w:left="0"/>
              <w:jc w:val="center"/>
              <w:rPr>
                <w:rFonts w:ascii="Open Sans" w:hAnsi="Open Sans" w:cs="Open Sans"/>
                <w:sz w:val="22"/>
                <w:szCs w:val="24"/>
                <w:lang w:val="en-US"/>
              </w:rPr>
            </w:pPr>
          </w:p>
        </w:tc>
      </w:tr>
      <w:tr w:rsidR="00D04219" w:rsidRPr="00CA07FA" w14:paraId="3DC033DB" w14:textId="77777777" w:rsidTr="00B056F0">
        <w:trPr>
          <w:trHeight w:val="460"/>
        </w:trPr>
        <w:tc>
          <w:tcPr>
            <w:tcW w:w="1410" w:type="dxa"/>
            <w:tcBorders>
              <w:top w:val="single" w:sz="6" w:space="0" w:color="auto"/>
              <w:left w:val="single" w:sz="6" w:space="0" w:color="auto"/>
              <w:bottom w:val="single" w:sz="6" w:space="0" w:color="auto"/>
              <w:right w:val="single" w:sz="6" w:space="0" w:color="auto"/>
            </w:tcBorders>
          </w:tcPr>
          <w:p w14:paraId="74398D92" w14:textId="77777777" w:rsidR="00D04219" w:rsidRPr="00CA07FA" w:rsidRDefault="00D04219" w:rsidP="00D04219">
            <w:pPr>
              <w:pStyle w:val="p11"/>
              <w:spacing w:before="100" w:beforeAutospacing="1" w:after="100" w:afterAutospacing="1" w:line="240" w:lineRule="auto"/>
              <w:ind w:left="0"/>
              <w:jc w:val="center"/>
              <w:rPr>
                <w:rFonts w:ascii="Open Sans" w:hAnsi="Open Sans" w:cs="Open Sans"/>
                <w:sz w:val="22"/>
                <w:szCs w:val="24"/>
                <w:lang w:val="en-US"/>
              </w:rPr>
            </w:pPr>
          </w:p>
        </w:tc>
        <w:tc>
          <w:tcPr>
            <w:tcW w:w="1843" w:type="dxa"/>
            <w:tcBorders>
              <w:top w:val="single" w:sz="6" w:space="0" w:color="auto"/>
              <w:left w:val="single" w:sz="6" w:space="0" w:color="auto"/>
              <w:bottom w:val="single" w:sz="6" w:space="0" w:color="auto"/>
              <w:right w:val="single" w:sz="6" w:space="0" w:color="auto"/>
            </w:tcBorders>
          </w:tcPr>
          <w:p w14:paraId="5EF91059" w14:textId="77777777" w:rsidR="00D04219" w:rsidRPr="00CA07FA" w:rsidRDefault="00D04219" w:rsidP="00D04219">
            <w:pPr>
              <w:pStyle w:val="p11"/>
              <w:spacing w:before="100" w:beforeAutospacing="1" w:after="100" w:afterAutospacing="1" w:line="240" w:lineRule="auto"/>
              <w:ind w:left="-64"/>
              <w:jc w:val="center"/>
              <w:rPr>
                <w:rFonts w:ascii="Open Sans" w:hAnsi="Open Sans" w:cs="Open Sans"/>
                <w:sz w:val="22"/>
                <w:szCs w:val="24"/>
                <w:lang w:val="en-US"/>
              </w:rPr>
            </w:pPr>
          </w:p>
        </w:tc>
        <w:tc>
          <w:tcPr>
            <w:tcW w:w="5103" w:type="dxa"/>
            <w:tcBorders>
              <w:top w:val="single" w:sz="6" w:space="0" w:color="auto"/>
              <w:left w:val="single" w:sz="6" w:space="0" w:color="auto"/>
              <w:bottom w:val="single" w:sz="6" w:space="0" w:color="auto"/>
              <w:right w:val="single" w:sz="6" w:space="0" w:color="auto"/>
            </w:tcBorders>
          </w:tcPr>
          <w:p w14:paraId="13F51F58" w14:textId="77777777" w:rsidR="00D04219" w:rsidRPr="00CA07FA" w:rsidRDefault="00D04219" w:rsidP="00D04219">
            <w:pPr>
              <w:pStyle w:val="p11"/>
              <w:spacing w:before="100" w:beforeAutospacing="1" w:after="100" w:afterAutospacing="1" w:line="240" w:lineRule="auto"/>
              <w:ind w:left="0"/>
              <w:jc w:val="center"/>
              <w:rPr>
                <w:rFonts w:ascii="Open Sans" w:hAnsi="Open Sans" w:cs="Open Sans"/>
                <w:sz w:val="22"/>
                <w:szCs w:val="24"/>
                <w:lang w:val="en-US"/>
              </w:rPr>
            </w:pPr>
          </w:p>
        </w:tc>
      </w:tr>
    </w:tbl>
    <w:p w14:paraId="3FFD9260" w14:textId="77777777" w:rsidR="00B056F0" w:rsidRDefault="00B056F0" w:rsidP="00EB11E6">
      <w:pPr>
        <w:pStyle w:val="Body"/>
        <w:rPr>
          <w:sz w:val="24"/>
        </w:rPr>
      </w:pPr>
    </w:p>
    <w:p w14:paraId="339584C5" w14:textId="20643979" w:rsidR="00667594" w:rsidRPr="00170380" w:rsidRDefault="00B056F0" w:rsidP="00EB11E6">
      <w:pPr>
        <w:pStyle w:val="Body"/>
        <w:rPr>
          <w:sz w:val="24"/>
        </w:rPr>
        <w:sectPr w:rsidR="00667594" w:rsidRPr="00170380">
          <w:headerReference w:type="default" r:id="rId12"/>
          <w:footerReference w:type="default" r:id="rId13"/>
          <w:pgSz w:w="11906" w:h="16838"/>
          <w:pgMar w:top="1440" w:right="1440" w:bottom="1440" w:left="1440" w:header="708" w:footer="708" w:gutter="0"/>
          <w:cols w:space="708"/>
          <w:docGrid w:linePitch="360"/>
        </w:sectPr>
      </w:pPr>
      <w:r>
        <w:rPr>
          <w:sz w:val="24"/>
        </w:rPr>
        <w:br w:type="textWrapping" w:clear="all"/>
      </w:r>
    </w:p>
    <w:p w14:paraId="116A3601" w14:textId="53F47518" w:rsidR="007B79C4" w:rsidRPr="007B79C4" w:rsidRDefault="001212B7" w:rsidP="007B79C4">
      <w:pPr>
        <w:pStyle w:val="Heading1"/>
      </w:pPr>
      <w:bookmarkStart w:id="16" w:name="_Toc187842781"/>
      <w:bookmarkStart w:id="17" w:name="_Toc11145634"/>
      <w:bookmarkStart w:id="18" w:name="_Toc11146499"/>
      <w:bookmarkStart w:id="19" w:name="_Toc11146916"/>
      <w:r>
        <w:lastRenderedPageBreak/>
        <w:t>Introduction</w:t>
      </w:r>
      <w:bookmarkEnd w:id="16"/>
      <w:r w:rsidR="00A70228">
        <w:t xml:space="preserve"> </w:t>
      </w:r>
      <w:bookmarkEnd w:id="17"/>
      <w:bookmarkEnd w:id="18"/>
      <w:bookmarkEnd w:id="19"/>
    </w:p>
    <w:p w14:paraId="3D4E3FD8" w14:textId="77777777" w:rsidR="002D035D" w:rsidRDefault="002D035D" w:rsidP="007B79C4">
      <w:pPr>
        <w:pStyle w:val="Body"/>
      </w:pPr>
    </w:p>
    <w:p w14:paraId="6AEE546C" w14:textId="6ABC4FAA" w:rsidR="008D100A" w:rsidRPr="002D035D" w:rsidRDefault="001212B7" w:rsidP="007B79C4">
      <w:pPr>
        <w:pStyle w:val="Body"/>
      </w:pPr>
      <w:r>
        <w:t>The A</w:t>
      </w:r>
      <w:r w:rsidR="00AA4779">
        <w:t xml:space="preserve">gri-food and Biosciences Institute (AFBI) is a </w:t>
      </w:r>
      <w:r w:rsidR="00AA4779" w:rsidRPr="00AA4779">
        <w:t>is a multi-disciplinary scientific Institute offering scientific services to a range of stakeholders.</w:t>
      </w:r>
      <w:r w:rsidR="000342F7">
        <w:t xml:space="preserve">  </w:t>
      </w:r>
      <w:r w:rsidR="00AA4779">
        <w:t>AFBI’s key</w:t>
      </w:r>
      <w:r w:rsidR="00AA4779" w:rsidRPr="00AA4779">
        <w:t xml:space="preserve"> stakeholder is our sponsor Department (DAERA),</w:t>
      </w:r>
      <w:r w:rsidR="00AA4779">
        <w:t xml:space="preserve"> </w:t>
      </w:r>
      <w:r w:rsidR="008D100A">
        <w:t>with the purpose of delivering the Assigned Work Programme (AWP</w:t>
      </w:r>
      <w:r w:rsidR="007B79C4">
        <w:t xml:space="preserve">) </w:t>
      </w:r>
      <w:r w:rsidR="008D100A">
        <w:t xml:space="preserve">set out on an annual basis.  </w:t>
      </w:r>
      <w:r w:rsidR="00AA4779">
        <w:t>AFBI also</w:t>
      </w:r>
      <w:r w:rsidR="00AA4779" w:rsidRPr="00AA4779">
        <w:t xml:space="preserve"> work</w:t>
      </w:r>
      <w:r w:rsidR="00AA4779">
        <w:t>s</w:t>
      </w:r>
      <w:r w:rsidR="00AA4779" w:rsidRPr="00AA4779">
        <w:t xml:space="preserve"> with other Government Departments, public bodies, universities and research institutes</w:t>
      </w:r>
      <w:r w:rsidR="002B47A6">
        <w:t xml:space="preserve">, </w:t>
      </w:r>
      <w:r w:rsidR="002B47A6" w:rsidRPr="002B47A6">
        <w:t>Agencies and associated bodies in the European Union</w:t>
      </w:r>
      <w:r w:rsidR="00222647">
        <w:t xml:space="preserve"> </w:t>
      </w:r>
      <w:r w:rsidR="00AA4779" w:rsidRPr="00AA4779">
        <w:t>as well as the agri-food industry.</w:t>
      </w:r>
      <w:r w:rsidR="00AA4779">
        <w:t xml:space="preserve">  This work sits separately to the A</w:t>
      </w:r>
      <w:r w:rsidR="008D100A">
        <w:t>WP and tends to be either analytical and diagnostic services, research and development or scientific training and advice</w:t>
      </w:r>
      <w:r w:rsidR="007B79C4">
        <w:t xml:space="preserve"> and is categorised as “</w:t>
      </w:r>
      <w:r w:rsidR="007B79C4" w:rsidRPr="002D035D">
        <w:t>External Contracts”</w:t>
      </w:r>
      <w:r w:rsidR="008D100A" w:rsidRPr="002D035D">
        <w:t>.</w:t>
      </w:r>
    </w:p>
    <w:p w14:paraId="5BA2665E" w14:textId="77777777" w:rsidR="008D100A" w:rsidRPr="002D035D" w:rsidRDefault="008D100A" w:rsidP="004F5667">
      <w:pPr>
        <w:pStyle w:val="Body"/>
      </w:pPr>
    </w:p>
    <w:p w14:paraId="6A1C722D" w14:textId="6B4AFAAC" w:rsidR="006C3B0B" w:rsidRPr="002D035D" w:rsidRDefault="006C3B0B" w:rsidP="004F5667">
      <w:pPr>
        <w:pStyle w:val="Heading1"/>
      </w:pPr>
      <w:bookmarkStart w:id="20" w:name="_Toc11145635"/>
      <w:bookmarkStart w:id="21" w:name="_Toc11146500"/>
      <w:bookmarkStart w:id="22" w:name="_Toc11146917"/>
      <w:bookmarkStart w:id="23" w:name="_Toc187842782"/>
      <w:r w:rsidRPr="002D035D">
        <w:t xml:space="preserve">Scope of </w:t>
      </w:r>
      <w:r w:rsidR="00C750DF">
        <w:t>Guidance</w:t>
      </w:r>
      <w:bookmarkEnd w:id="20"/>
      <w:bookmarkEnd w:id="21"/>
      <w:bookmarkEnd w:id="22"/>
      <w:bookmarkEnd w:id="23"/>
    </w:p>
    <w:p w14:paraId="16E58D1A" w14:textId="77777777" w:rsidR="002D035D" w:rsidRDefault="002D035D" w:rsidP="004F5667">
      <w:pPr>
        <w:pStyle w:val="Body"/>
      </w:pPr>
    </w:p>
    <w:p w14:paraId="17502C6F" w14:textId="54EF6DB1" w:rsidR="00247E2B" w:rsidRDefault="007B79C4" w:rsidP="00A93FDB">
      <w:pPr>
        <w:pStyle w:val="Body"/>
      </w:pPr>
      <w:r w:rsidRPr="002D035D">
        <w:t xml:space="preserve">The purpose of this </w:t>
      </w:r>
      <w:r w:rsidR="00C750DF">
        <w:t>guidance</w:t>
      </w:r>
      <w:r w:rsidRPr="002D035D">
        <w:t xml:space="preserve"> is to ensure the appropriate governance of this body of work in line with managing Public Money</w:t>
      </w:r>
      <w:r w:rsidR="002B47A6" w:rsidRPr="002D035D">
        <w:t xml:space="preserve"> NI (MPMNI)</w:t>
      </w:r>
      <w:r w:rsidR="006A01D5" w:rsidRPr="002D035D">
        <w:t xml:space="preserve">.  </w:t>
      </w:r>
    </w:p>
    <w:p w14:paraId="5359E400" w14:textId="16D94E78" w:rsidR="00247E2B" w:rsidRDefault="006A01D5" w:rsidP="00A93FDB">
      <w:pPr>
        <w:pStyle w:val="Body"/>
      </w:pPr>
      <w:r w:rsidRPr="002D035D">
        <w:t xml:space="preserve">This </w:t>
      </w:r>
      <w:r w:rsidR="00C750DF">
        <w:t>guidance</w:t>
      </w:r>
      <w:r w:rsidRPr="002D035D">
        <w:t xml:space="preserve"> documents the process to be followed for all External</w:t>
      </w:r>
      <w:r w:rsidR="00345C87" w:rsidRPr="002D035D">
        <w:t xml:space="preserve"> </w:t>
      </w:r>
      <w:r w:rsidRPr="002D035D">
        <w:t>Contracts</w:t>
      </w:r>
      <w:r w:rsidR="00222647" w:rsidRPr="002D035D">
        <w:t xml:space="preserve">.  </w:t>
      </w:r>
    </w:p>
    <w:p w14:paraId="60550781" w14:textId="0047E1C5" w:rsidR="006C3B0B" w:rsidRPr="002D035D" w:rsidRDefault="00222647" w:rsidP="00A93FDB">
      <w:pPr>
        <w:pStyle w:val="Body"/>
      </w:pPr>
      <w:r w:rsidRPr="002D035D">
        <w:t xml:space="preserve">It </w:t>
      </w:r>
      <w:r w:rsidR="006A01D5" w:rsidRPr="002D035D">
        <w:t>will be implemented by all AFBI employees</w:t>
      </w:r>
      <w:r w:rsidR="00247E2B">
        <w:t>,</w:t>
      </w:r>
      <w:r w:rsidR="006A01D5" w:rsidRPr="002D035D">
        <w:t xml:space="preserve"> including agency staff</w:t>
      </w:r>
      <w:r w:rsidR="00247E2B">
        <w:t>,</w:t>
      </w:r>
      <w:r w:rsidR="006A01D5" w:rsidRPr="002D035D">
        <w:t xml:space="preserve"> when engaged in the administration,</w:t>
      </w:r>
      <w:r w:rsidRPr="002D035D">
        <w:t xml:space="preserve"> </w:t>
      </w:r>
      <w:r w:rsidR="006A01D5" w:rsidRPr="002D035D">
        <w:t xml:space="preserve">management and governance of any </w:t>
      </w:r>
      <w:r w:rsidR="00C240B4" w:rsidRPr="002D035D">
        <w:t xml:space="preserve">research </w:t>
      </w:r>
      <w:r w:rsidR="006A01D5" w:rsidRPr="002D035D">
        <w:t>contract</w:t>
      </w:r>
      <w:r w:rsidRPr="002D035D">
        <w:t xml:space="preserve"> which falls outside of the AWP and under the </w:t>
      </w:r>
      <w:r w:rsidR="00247E2B">
        <w:t>E</w:t>
      </w:r>
      <w:r w:rsidRPr="002D035D">
        <w:t xml:space="preserve">xternal </w:t>
      </w:r>
      <w:r w:rsidR="00247E2B">
        <w:t>C</w:t>
      </w:r>
      <w:r w:rsidRPr="002D035D">
        <w:t>ontracts category.</w:t>
      </w:r>
    </w:p>
    <w:p w14:paraId="2FBE4FA3" w14:textId="77777777" w:rsidR="00247E2B" w:rsidRPr="002C3F80" w:rsidRDefault="00E012EB" w:rsidP="002C3F80">
      <w:pPr>
        <w:ind w:left="426"/>
        <w:jc w:val="both"/>
        <w:rPr>
          <w:rFonts w:ascii="Open Sans" w:hAnsi="Open Sans" w:cs="Open Sans"/>
          <w:szCs w:val="24"/>
        </w:rPr>
      </w:pPr>
      <w:r w:rsidRPr="002C3F80">
        <w:rPr>
          <w:rFonts w:ascii="Open Sans" w:hAnsi="Open Sans" w:cs="Open Sans"/>
          <w:szCs w:val="24"/>
        </w:rPr>
        <w:t xml:space="preserve">In the first instance all </w:t>
      </w:r>
      <w:r w:rsidR="00222647" w:rsidRPr="002C3F80">
        <w:rPr>
          <w:rFonts w:ascii="Open Sans" w:hAnsi="Open Sans" w:cs="Open Sans"/>
          <w:szCs w:val="24"/>
        </w:rPr>
        <w:t xml:space="preserve">External Contracts are categorised as either </w:t>
      </w:r>
    </w:p>
    <w:p w14:paraId="48AE6D7A" w14:textId="60ACF2BE" w:rsidR="00247E2B" w:rsidRPr="002C3F80" w:rsidRDefault="00222647" w:rsidP="002C3F80">
      <w:pPr>
        <w:pStyle w:val="ListParagraph"/>
        <w:numPr>
          <w:ilvl w:val="0"/>
          <w:numId w:val="29"/>
        </w:numPr>
        <w:jc w:val="both"/>
        <w:rPr>
          <w:rFonts w:ascii="Open Sans" w:hAnsi="Open Sans" w:cs="Open Sans"/>
          <w:szCs w:val="24"/>
        </w:rPr>
      </w:pPr>
      <w:r w:rsidRPr="002C3F80">
        <w:rPr>
          <w:rFonts w:ascii="Open Sans" w:hAnsi="Open Sans" w:cs="Open Sans"/>
          <w:b/>
          <w:bCs/>
          <w:szCs w:val="24"/>
        </w:rPr>
        <w:t>Commercial</w:t>
      </w:r>
      <w:r w:rsidR="00E2528D" w:rsidRPr="002C3F80">
        <w:rPr>
          <w:rFonts w:ascii="Open Sans" w:hAnsi="Open Sans" w:cs="Open Sans"/>
          <w:szCs w:val="24"/>
        </w:rPr>
        <w:t xml:space="preserve"> (Full Cost Recovery contracts)</w:t>
      </w:r>
      <w:r w:rsidR="00247E2B" w:rsidRPr="002C3F80">
        <w:rPr>
          <w:rFonts w:ascii="Open Sans" w:hAnsi="Open Sans" w:cs="Open Sans"/>
          <w:szCs w:val="24"/>
        </w:rPr>
        <w:t>,</w:t>
      </w:r>
      <w:r w:rsidRPr="002C3F80">
        <w:rPr>
          <w:rFonts w:ascii="Open Sans" w:hAnsi="Open Sans" w:cs="Open Sans"/>
          <w:szCs w:val="24"/>
        </w:rPr>
        <w:t xml:space="preserve"> or </w:t>
      </w:r>
    </w:p>
    <w:p w14:paraId="01173DFC" w14:textId="35E0F0BE" w:rsidR="00247E2B" w:rsidRDefault="00222647" w:rsidP="002C3F80">
      <w:pPr>
        <w:pStyle w:val="ListParagraph"/>
        <w:numPr>
          <w:ilvl w:val="0"/>
          <w:numId w:val="29"/>
        </w:numPr>
        <w:jc w:val="both"/>
        <w:rPr>
          <w:rFonts w:ascii="Open Sans" w:hAnsi="Open Sans" w:cs="Open Sans"/>
          <w:szCs w:val="24"/>
        </w:rPr>
      </w:pPr>
      <w:r w:rsidRPr="002C3F80">
        <w:rPr>
          <w:rFonts w:ascii="Open Sans" w:hAnsi="Open Sans" w:cs="Open Sans"/>
          <w:b/>
          <w:bCs/>
          <w:szCs w:val="24"/>
        </w:rPr>
        <w:t>Grant funded</w:t>
      </w:r>
      <w:r w:rsidR="00DD4FF9" w:rsidRPr="002C3F80">
        <w:rPr>
          <w:rFonts w:ascii="Open Sans" w:hAnsi="Open Sans" w:cs="Open Sans"/>
          <w:szCs w:val="24"/>
        </w:rPr>
        <w:t xml:space="preserve"> contracts.</w:t>
      </w:r>
      <w:r w:rsidR="00E012EB" w:rsidRPr="002C3F80">
        <w:rPr>
          <w:rFonts w:ascii="Open Sans" w:hAnsi="Open Sans" w:cs="Open Sans"/>
          <w:szCs w:val="24"/>
        </w:rPr>
        <w:t xml:space="preserve">  </w:t>
      </w:r>
    </w:p>
    <w:p w14:paraId="5662E031" w14:textId="400F0205" w:rsidR="00C750DF" w:rsidRPr="00C750DF" w:rsidRDefault="00C750DF" w:rsidP="00C750DF">
      <w:pPr>
        <w:ind w:left="426"/>
        <w:jc w:val="both"/>
        <w:rPr>
          <w:rFonts w:ascii="Open Sans" w:hAnsi="Open Sans" w:cs="Open Sans"/>
          <w:szCs w:val="24"/>
        </w:rPr>
      </w:pPr>
      <w:r>
        <w:rPr>
          <w:rFonts w:ascii="Open Sans" w:hAnsi="Open Sans" w:cs="Open Sans"/>
          <w:szCs w:val="24"/>
        </w:rPr>
        <w:t>Please note this guidance</w:t>
      </w:r>
      <w:r w:rsidRPr="002C3F80">
        <w:rPr>
          <w:rFonts w:ascii="Open Sans" w:hAnsi="Open Sans" w:cs="Open Sans"/>
          <w:szCs w:val="24"/>
        </w:rPr>
        <w:t xml:space="preserve"> </w:t>
      </w:r>
      <w:r w:rsidRPr="002C3F80">
        <w:rPr>
          <w:rFonts w:ascii="Open Sans" w:hAnsi="Open Sans" w:cs="Open Sans"/>
          <w:szCs w:val="24"/>
          <w:u w:val="single"/>
        </w:rPr>
        <w:t>does not</w:t>
      </w:r>
      <w:r w:rsidRPr="002C3F80">
        <w:rPr>
          <w:rFonts w:ascii="Open Sans" w:hAnsi="Open Sans" w:cs="Open Sans"/>
          <w:szCs w:val="24"/>
        </w:rPr>
        <w:t xml:space="preserve"> incorporate Commercial Services or Licence Agreements.</w:t>
      </w:r>
      <w:r>
        <w:rPr>
          <w:rFonts w:ascii="Open Sans" w:hAnsi="Open Sans" w:cs="Open Sans"/>
          <w:szCs w:val="24"/>
        </w:rPr>
        <w:t xml:space="preserve">  For guidance on licencing arrangements please contact the AFBI in house solicitor.</w:t>
      </w:r>
    </w:p>
    <w:p w14:paraId="48DB92CB" w14:textId="4FB40FEB" w:rsidR="00AA50DD" w:rsidRPr="002C3F80" w:rsidRDefault="00DD4FF9" w:rsidP="002C3F80">
      <w:pPr>
        <w:ind w:left="426"/>
        <w:jc w:val="both"/>
        <w:rPr>
          <w:rFonts w:ascii="Open Sans" w:hAnsi="Open Sans" w:cs="Open Sans"/>
          <w:szCs w:val="24"/>
        </w:rPr>
      </w:pPr>
      <w:r w:rsidRPr="002C3F80">
        <w:rPr>
          <w:rFonts w:ascii="Open Sans" w:hAnsi="Open Sans" w:cs="Open Sans"/>
          <w:szCs w:val="24"/>
        </w:rPr>
        <w:t xml:space="preserve">It is important to note at this point that regardless of the category of contract, the proposed work must fit into the areas in which AFBI is permitted to operate under the Agriculture Order 2004 as well as aligning to AFBI </w:t>
      </w:r>
      <w:r w:rsidR="00F17B26">
        <w:rPr>
          <w:rFonts w:ascii="Open Sans" w:hAnsi="Open Sans" w:cs="Open Sans"/>
          <w:szCs w:val="24"/>
        </w:rPr>
        <w:t xml:space="preserve">Science Strategy 2030 </w:t>
      </w:r>
      <w:r w:rsidRPr="002C3F80">
        <w:rPr>
          <w:rFonts w:ascii="Open Sans" w:hAnsi="Open Sans" w:cs="Open Sans"/>
          <w:szCs w:val="24"/>
        </w:rPr>
        <w:t xml:space="preserve">and </w:t>
      </w:r>
      <w:r w:rsidRPr="00C750DF">
        <w:rPr>
          <w:rFonts w:ascii="Open Sans" w:hAnsi="Open Sans" w:cs="Open Sans"/>
          <w:szCs w:val="24"/>
        </w:rPr>
        <w:t>DAERA</w:t>
      </w:r>
      <w:r w:rsidR="00F17B26" w:rsidRPr="00C750DF">
        <w:rPr>
          <w:rFonts w:ascii="Open Sans" w:hAnsi="Open Sans" w:cs="Open Sans"/>
          <w:szCs w:val="24"/>
        </w:rPr>
        <w:t xml:space="preserve"> scientific strategies (PMBs)</w:t>
      </w:r>
      <w:r w:rsidR="00E012EB" w:rsidRPr="00C750DF">
        <w:rPr>
          <w:rFonts w:ascii="Open Sans" w:hAnsi="Open Sans" w:cs="Open Sans"/>
          <w:szCs w:val="24"/>
        </w:rPr>
        <w:t>.</w:t>
      </w:r>
      <w:r w:rsidR="00945304" w:rsidRPr="002C3F80">
        <w:rPr>
          <w:rFonts w:ascii="Open Sans" w:hAnsi="Open Sans" w:cs="Open Sans"/>
          <w:szCs w:val="24"/>
        </w:rPr>
        <w:t xml:space="preserve">  </w:t>
      </w:r>
    </w:p>
    <w:p w14:paraId="24F9C9DA" w14:textId="710BD937" w:rsidR="00A55A6D" w:rsidRPr="002C3F80" w:rsidRDefault="00945304" w:rsidP="002C3F80">
      <w:pPr>
        <w:ind w:left="426"/>
        <w:jc w:val="both"/>
        <w:rPr>
          <w:rFonts w:ascii="Open Sans" w:hAnsi="Open Sans" w:cs="Open Sans"/>
          <w:szCs w:val="24"/>
        </w:rPr>
      </w:pPr>
      <w:r w:rsidRPr="002C3F80">
        <w:rPr>
          <w:rFonts w:ascii="Open Sans" w:hAnsi="Open Sans" w:cs="Open Sans"/>
          <w:szCs w:val="24"/>
        </w:rPr>
        <w:t xml:space="preserve">For guidance on how to categorise a contract please refer to </w:t>
      </w:r>
      <w:bookmarkStart w:id="24" w:name="_Hlk183687113"/>
      <w:r w:rsidR="00A55A6D" w:rsidRPr="002C3F80">
        <w:rPr>
          <w:rFonts w:ascii="Open Sans" w:hAnsi="Open Sans" w:cs="Open Sans"/>
          <w:i/>
          <w:iCs/>
          <w:szCs w:val="24"/>
        </w:rPr>
        <w:t xml:space="preserve">External Contracts Project Categorisation </w:t>
      </w:r>
      <w:r w:rsidR="00AA50DD" w:rsidRPr="002C3F80">
        <w:rPr>
          <w:rFonts w:ascii="Open Sans" w:hAnsi="Open Sans" w:cs="Open Sans"/>
          <w:i/>
          <w:iCs/>
          <w:szCs w:val="24"/>
        </w:rPr>
        <w:t>G</w:t>
      </w:r>
      <w:r w:rsidR="00A55A6D" w:rsidRPr="002C3F80">
        <w:rPr>
          <w:rFonts w:ascii="Open Sans" w:hAnsi="Open Sans" w:cs="Open Sans"/>
          <w:i/>
          <w:iCs/>
          <w:szCs w:val="24"/>
        </w:rPr>
        <w:t>uidance</w:t>
      </w:r>
      <w:bookmarkEnd w:id="24"/>
      <w:r w:rsidR="00AA50DD" w:rsidRPr="002C3F80">
        <w:rPr>
          <w:rFonts w:ascii="Open Sans" w:hAnsi="Open Sans" w:cs="Open Sans"/>
          <w:szCs w:val="24"/>
        </w:rPr>
        <w:t xml:space="preserve"> in append</w:t>
      </w:r>
      <w:r w:rsidR="00B056F0" w:rsidRPr="002C3F80">
        <w:rPr>
          <w:rFonts w:ascii="Open Sans" w:hAnsi="Open Sans" w:cs="Open Sans"/>
          <w:szCs w:val="24"/>
        </w:rPr>
        <w:t xml:space="preserve">ix A and additionally appendix B for </w:t>
      </w:r>
      <w:r w:rsidR="00B51E3F" w:rsidRPr="002C3F80">
        <w:rPr>
          <w:rFonts w:ascii="Open Sans" w:hAnsi="Open Sans" w:cs="Open Sans"/>
          <w:i/>
          <w:iCs/>
          <w:szCs w:val="24"/>
        </w:rPr>
        <w:t>UKRI/</w:t>
      </w:r>
      <w:r w:rsidR="00B056F0" w:rsidRPr="002C3F80">
        <w:rPr>
          <w:rFonts w:ascii="Open Sans" w:hAnsi="Open Sans" w:cs="Open Sans"/>
          <w:i/>
          <w:iCs/>
          <w:szCs w:val="24"/>
        </w:rPr>
        <w:t>BBSRC Contract Scenarios</w:t>
      </w:r>
      <w:r w:rsidR="00AA50DD" w:rsidRPr="002C3F80">
        <w:rPr>
          <w:rFonts w:ascii="Open Sans" w:hAnsi="Open Sans" w:cs="Open Sans"/>
          <w:szCs w:val="24"/>
        </w:rPr>
        <w:t>.</w:t>
      </w:r>
    </w:p>
    <w:p w14:paraId="56969CBD" w14:textId="77777777" w:rsidR="007B13B3" w:rsidRPr="007B13B3" w:rsidRDefault="007B13B3" w:rsidP="007B13B3">
      <w:pPr>
        <w:pStyle w:val="ListParagraph"/>
        <w:rPr>
          <w:rFonts w:ascii="Open Sans" w:hAnsi="Open Sans" w:cs="Open Sans"/>
          <w:szCs w:val="24"/>
        </w:rPr>
      </w:pPr>
    </w:p>
    <w:p w14:paraId="6BF49C54" w14:textId="77777777" w:rsidR="00B51E3F" w:rsidRDefault="00B51E3F" w:rsidP="002D035D">
      <w:pPr>
        <w:jc w:val="both"/>
        <w:rPr>
          <w:rFonts w:ascii="Open Sans" w:hAnsi="Open Sans" w:cs="Open Sans"/>
          <w:szCs w:val="24"/>
        </w:rPr>
      </w:pPr>
    </w:p>
    <w:p w14:paraId="5ED99639" w14:textId="4611A715" w:rsidR="002D035D" w:rsidRDefault="002D035D" w:rsidP="002D035D">
      <w:pPr>
        <w:pStyle w:val="Heading1"/>
      </w:pPr>
      <w:bookmarkStart w:id="25" w:name="_Toc187842783"/>
      <w:r>
        <w:lastRenderedPageBreak/>
        <w:t xml:space="preserve">Roles &amp; Responsibilities </w:t>
      </w:r>
      <w:r w:rsidR="001D2ABF">
        <w:t>– Pre-Award</w:t>
      </w:r>
      <w:bookmarkEnd w:id="25"/>
    </w:p>
    <w:p w14:paraId="6CC50EE7" w14:textId="77777777" w:rsidR="002D035D" w:rsidRPr="002D035D" w:rsidRDefault="002D035D" w:rsidP="002D035D">
      <w:pPr>
        <w:jc w:val="both"/>
        <w:rPr>
          <w:rFonts w:ascii="Open Sans" w:hAnsi="Open Sans" w:cs="Open Sans"/>
          <w:szCs w:val="24"/>
        </w:rPr>
      </w:pPr>
      <w:bookmarkStart w:id="26" w:name="_Toc9420514"/>
      <w:bookmarkStart w:id="27" w:name="_Toc9421430"/>
      <w:bookmarkStart w:id="28" w:name="_Toc11145388"/>
      <w:bookmarkStart w:id="29" w:name="_Toc11145549"/>
      <w:bookmarkStart w:id="30" w:name="_Toc11145637"/>
      <w:bookmarkStart w:id="31" w:name="_Toc11147001"/>
      <w:bookmarkStart w:id="32" w:name="_Toc11147031"/>
      <w:bookmarkStart w:id="33" w:name="_Toc11160537"/>
      <w:bookmarkStart w:id="34" w:name="_Toc11223034"/>
      <w:bookmarkStart w:id="35" w:name="_Toc11244124"/>
      <w:bookmarkEnd w:id="26"/>
      <w:bookmarkEnd w:id="27"/>
      <w:bookmarkEnd w:id="28"/>
      <w:bookmarkEnd w:id="29"/>
      <w:bookmarkEnd w:id="30"/>
      <w:bookmarkEnd w:id="31"/>
      <w:bookmarkEnd w:id="32"/>
      <w:bookmarkEnd w:id="33"/>
      <w:bookmarkEnd w:id="34"/>
      <w:bookmarkEnd w:id="35"/>
    </w:p>
    <w:p w14:paraId="0EF29BDF" w14:textId="77777777" w:rsidR="00E33586" w:rsidRPr="00E33586" w:rsidRDefault="00E33586" w:rsidP="00BB08CA">
      <w:pPr>
        <w:pStyle w:val="ListParagraph"/>
        <w:keepNext/>
        <w:keepLines/>
        <w:numPr>
          <w:ilvl w:val="0"/>
          <w:numId w:val="4"/>
        </w:numPr>
        <w:spacing w:before="40" w:after="0"/>
        <w:contextualSpacing w:val="0"/>
        <w:jc w:val="both"/>
        <w:outlineLvl w:val="2"/>
        <w:rPr>
          <w:rFonts w:asciiTheme="majorHAnsi" w:eastAsiaTheme="majorEastAsia" w:hAnsiTheme="majorHAnsi" w:cstheme="majorBidi"/>
          <w:vanish/>
          <w:color w:val="1F4D78" w:themeColor="accent1" w:themeShade="7F"/>
          <w:sz w:val="24"/>
          <w:szCs w:val="24"/>
        </w:rPr>
      </w:pPr>
      <w:bookmarkStart w:id="36" w:name="_Toc183679689"/>
      <w:bookmarkStart w:id="37" w:name="_Toc183690709"/>
      <w:bookmarkStart w:id="38" w:name="_Toc183691978"/>
      <w:bookmarkStart w:id="39" w:name="_Toc183692636"/>
      <w:bookmarkStart w:id="40" w:name="_Toc187842705"/>
      <w:bookmarkStart w:id="41" w:name="_Toc187842784"/>
      <w:bookmarkEnd w:id="36"/>
      <w:bookmarkEnd w:id="37"/>
      <w:bookmarkEnd w:id="38"/>
      <w:bookmarkEnd w:id="39"/>
      <w:bookmarkEnd w:id="40"/>
      <w:bookmarkEnd w:id="41"/>
    </w:p>
    <w:p w14:paraId="0C526FF7" w14:textId="77777777" w:rsidR="00E33586" w:rsidRPr="00E33586" w:rsidRDefault="00E33586" w:rsidP="00BB08CA">
      <w:pPr>
        <w:pStyle w:val="ListParagraph"/>
        <w:keepNext/>
        <w:keepLines/>
        <w:numPr>
          <w:ilvl w:val="0"/>
          <w:numId w:val="4"/>
        </w:numPr>
        <w:spacing w:before="40" w:after="0"/>
        <w:contextualSpacing w:val="0"/>
        <w:jc w:val="both"/>
        <w:outlineLvl w:val="2"/>
        <w:rPr>
          <w:rFonts w:asciiTheme="majorHAnsi" w:eastAsiaTheme="majorEastAsia" w:hAnsiTheme="majorHAnsi" w:cstheme="majorBidi"/>
          <w:vanish/>
          <w:color w:val="1F4D78" w:themeColor="accent1" w:themeShade="7F"/>
          <w:sz w:val="24"/>
          <w:szCs w:val="24"/>
        </w:rPr>
      </w:pPr>
      <w:bookmarkStart w:id="42" w:name="_Toc9420515"/>
      <w:bookmarkStart w:id="43" w:name="_Toc9421431"/>
      <w:bookmarkStart w:id="44" w:name="_Toc11145389"/>
      <w:bookmarkStart w:id="45" w:name="_Toc11145550"/>
      <w:bookmarkStart w:id="46" w:name="_Toc11145638"/>
      <w:bookmarkStart w:id="47" w:name="_Toc11147002"/>
      <w:bookmarkStart w:id="48" w:name="_Toc11147032"/>
      <w:bookmarkStart w:id="49" w:name="_Toc11160538"/>
      <w:bookmarkStart w:id="50" w:name="_Toc11223035"/>
      <w:bookmarkStart w:id="51" w:name="_Toc11244125"/>
      <w:bookmarkStart w:id="52" w:name="_Toc183679690"/>
      <w:bookmarkStart w:id="53" w:name="_Toc183690710"/>
      <w:bookmarkStart w:id="54" w:name="_Toc183691979"/>
      <w:bookmarkStart w:id="55" w:name="_Toc183692637"/>
      <w:bookmarkStart w:id="56" w:name="_Toc187842706"/>
      <w:bookmarkStart w:id="57" w:name="_Toc18784278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519E01D0" w14:textId="77777777" w:rsidR="00E33586" w:rsidRPr="00E33586" w:rsidRDefault="00E33586" w:rsidP="00BB08CA">
      <w:pPr>
        <w:pStyle w:val="ListParagraph"/>
        <w:keepNext/>
        <w:keepLines/>
        <w:numPr>
          <w:ilvl w:val="0"/>
          <w:numId w:val="4"/>
        </w:numPr>
        <w:spacing w:before="40" w:after="0"/>
        <w:contextualSpacing w:val="0"/>
        <w:jc w:val="both"/>
        <w:outlineLvl w:val="2"/>
        <w:rPr>
          <w:rFonts w:asciiTheme="majorHAnsi" w:eastAsiaTheme="majorEastAsia" w:hAnsiTheme="majorHAnsi" w:cstheme="majorBidi"/>
          <w:vanish/>
          <w:color w:val="1F4D78" w:themeColor="accent1" w:themeShade="7F"/>
          <w:sz w:val="24"/>
          <w:szCs w:val="24"/>
        </w:rPr>
      </w:pPr>
      <w:bookmarkStart w:id="58" w:name="_Toc9420516"/>
      <w:bookmarkStart w:id="59" w:name="_Toc9421432"/>
      <w:bookmarkStart w:id="60" w:name="_Toc11145390"/>
      <w:bookmarkStart w:id="61" w:name="_Toc11145551"/>
      <w:bookmarkStart w:id="62" w:name="_Toc11145639"/>
      <w:bookmarkStart w:id="63" w:name="_Toc11147003"/>
      <w:bookmarkStart w:id="64" w:name="_Toc11147033"/>
      <w:bookmarkStart w:id="65" w:name="_Toc11160539"/>
      <w:bookmarkStart w:id="66" w:name="_Toc11223036"/>
      <w:bookmarkStart w:id="67" w:name="_Toc11244126"/>
      <w:bookmarkStart w:id="68" w:name="_Toc183679691"/>
      <w:bookmarkStart w:id="69" w:name="_Toc183690711"/>
      <w:bookmarkStart w:id="70" w:name="_Toc183691980"/>
      <w:bookmarkStart w:id="71" w:name="_Toc183692638"/>
      <w:bookmarkStart w:id="72" w:name="_Toc187842707"/>
      <w:bookmarkStart w:id="73" w:name="_Toc18784278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8B9A653" w14:textId="77777777" w:rsidR="00B50966" w:rsidRPr="00BB4F2A" w:rsidRDefault="00B50966" w:rsidP="00B50966">
      <w:pPr>
        <w:pStyle w:val="Heading2"/>
        <w:rPr>
          <w:sz w:val="22"/>
          <w:szCs w:val="22"/>
        </w:rPr>
      </w:pPr>
      <w:bookmarkStart w:id="74" w:name="_Toc187842787"/>
      <w:bookmarkStart w:id="75" w:name="_Toc11145640"/>
      <w:bookmarkStart w:id="76" w:name="_Toc11146502"/>
      <w:bookmarkStart w:id="77" w:name="_Toc11146919"/>
      <w:bookmarkStart w:id="78" w:name="_Toc11145642"/>
      <w:bookmarkStart w:id="79" w:name="_Toc11146504"/>
      <w:bookmarkStart w:id="80" w:name="_Toc11146921"/>
      <w:r w:rsidRPr="00BB4F2A">
        <w:rPr>
          <w:sz w:val="22"/>
          <w:szCs w:val="22"/>
        </w:rPr>
        <w:t>Submission of an application to seek externally funded research work</w:t>
      </w:r>
      <w:bookmarkEnd w:id="74"/>
      <w:r w:rsidRPr="00BB4F2A">
        <w:rPr>
          <w:sz w:val="22"/>
          <w:szCs w:val="22"/>
        </w:rPr>
        <w:t xml:space="preserve"> </w:t>
      </w:r>
      <w:bookmarkEnd w:id="75"/>
      <w:bookmarkEnd w:id="76"/>
      <w:bookmarkEnd w:id="77"/>
      <w:r w:rsidRPr="00BB4F2A">
        <w:rPr>
          <w:sz w:val="22"/>
          <w:szCs w:val="22"/>
        </w:rPr>
        <w:t xml:space="preserve"> </w:t>
      </w:r>
    </w:p>
    <w:p w14:paraId="78197414" w14:textId="77777777" w:rsidR="00234EDE" w:rsidRDefault="00234EDE" w:rsidP="00B50966">
      <w:pPr>
        <w:pStyle w:val="Heading2"/>
        <w:numPr>
          <w:ilvl w:val="0"/>
          <w:numId w:val="0"/>
        </w:numPr>
        <w:rPr>
          <w:color w:val="auto"/>
          <w:sz w:val="22"/>
          <w:szCs w:val="22"/>
        </w:rPr>
      </w:pPr>
      <w:bookmarkStart w:id="81" w:name="_Toc183679693"/>
    </w:p>
    <w:p w14:paraId="152EAB8D" w14:textId="3CD0B081" w:rsidR="00B50966" w:rsidRDefault="00B50966" w:rsidP="005F14AA">
      <w:pPr>
        <w:pStyle w:val="Heading2"/>
        <w:numPr>
          <w:ilvl w:val="0"/>
          <w:numId w:val="23"/>
        </w:numPr>
        <w:rPr>
          <w:color w:val="auto"/>
          <w:sz w:val="22"/>
          <w:szCs w:val="22"/>
        </w:rPr>
      </w:pPr>
      <w:bookmarkStart w:id="82" w:name="_Toc183690713"/>
      <w:bookmarkStart w:id="83" w:name="_Toc183691982"/>
      <w:bookmarkStart w:id="84" w:name="_Toc183692640"/>
      <w:bookmarkStart w:id="85" w:name="_Toc187842709"/>
      <w:bookmarkStart w:id="86" w:name="_Toc187842788"/>
      <w:r w:rsidRPr="00BB4F2A">
        <w:rPr>
          <w:color w:val="auto"/>
          <w:sz w:val="22"/>
          <w:szCs w:val="22"/>
        </w:rPr>
        <w:t xml:space="preserve">The AFBI Contract Manager </w:t>
      </w:r>
      <w:r>
        <w:rPr>
          <w:color w:val="auto"/>
          <w:sz w:val="22"/>
          <w:szCs w:val="22"/>
        </w:rPr>
        <w:t xml:space="preserve">(CM) </w:t>
      </w:r>
      <w:r w:rsidRPr="00BB4F2A">
        <w:rPr>
          <w:color w:val="auto"/>
          <w:sz w:val="22"/>
          <w:szCs w:val="22"/>
        </w:rPr>
        <w:t xml:space="preserve">is responsible </w:t>
      </w:r>
      <w:r>
        <w:rPr>
          <w:color w:val="auto"/>
          <w:sz w:val="22"/>
          <w:szCs w:val="22"/>
        </w:rPr>
        <w:t xml:space="preserve">for the preparation of proposals for </w:t>
      </w:r>
      <w:r w:rsidR="00BA40A2">
        <w:rPr>
          <w:color w:val="auto"/>
          <w:sz w:val="22"/>
          <w:szCs w:val="22"/>
        </w:rPr>
        <w:t xml:space="preserve">externally </w:t>
      </w:r>
      <w:r>
        <w:rPr>
          <w:color w:val="auto"/>
          <w:sz w:val="22"/>
          <w:szCs w:val="22"/>
        </w:rPr>
        <w:t>funded research projects in accordance with protocols and SOPs relevant to the work of their Branch.</w:t>
      </w:r>
      <w:bookmarkEnd w:id="81"/>
      <w:bookmarkEnd w:id="82"/>
      <w:bookmarkEnd w:id="83"/>
      <w:bookmarkEnd w:id="84"/>
      <w:bookmarkEnd w:id="85"/>
      <w:bookmarkEnd w:id="86"/>
      <w:r w:rsidR="00FC06B1">
        <w:rPr>
          <w:color w:val="auto"/>
          <w:sz w:val="22"/>
          <w:szCs w:val="22"/>
        </w:rPr>
        <w:t xml:space="preserve">  </w:t>
      </w:r>
      <w:r w:rsidR="00BA40A2">
        <w:rPr>
          <w:color w:val="auto"/>
          <w:sz w:val="22"/>
          <w:szCs w:val="22"/>
        </w:rPr>
        <w:t xml:space="preserve"> </w:t>
      </w:r>
    </w:p>
    <w:p w14:paraId="2ADF65E7" w14:textId="77777777" w:rsidR="00BA40A2" w:rsidRDefault="00BA40A2" w:rsidP="00B50966">
      <w:pPr>
        <w:pStyle w:val="Heading2"/>
        <w:numPr>
          <w:ilvl w:val="0"/>
          <w:numId w:val="0"/>
        </w:numPr>
        <w:rPr>
          <w:color w:val="auto"/>
          <w:sz w:val="22"/>
          <w:szCs w:val="22"/>
        </w:rPr>
      </w:pPr>
      <w:bookmarkStart w:id="87" w:name="_Toc183679694"/>
    </w:p>
    <w:p w14:paraId="3A77FB31" w14:textId="19BFAA15" w:rsidR="00B50966" w:rsidRDefault="00B50966" w:rsidP="005F14AA">
      <w:pPr>
        <w:pStyle w:val="Heading2"/>
        <w:numPr>
          <w:ilvl w:val="0"/>
          <w:numId w:val="23"/>
        </w:numPr>
        <w:rPr>
          <w:color w:val="auto"/>
          <w:sz w:val="22"/>
          <w:szCs w:val="22"/>
        </w:rPr>
      </w:pPr>
      <w:bookmarkStart w:id="88" w:name="_Toc183690714"/>
      <w:bookmarkStart w:id="89" w:name="_Toc183691983"/>
      <w:bookmarkStart w:id="90" w:name="_Toc183692641"/>
      <w:bookmarkStart w:id="91" w:name="_Toc187842710"/>
      <w:bookmarkStart w:id="92" w:name="_Toc187842789"/>
      <w:r>
        <w:rPr>
          <w:color w:val="auto"/>
          <w:sz w:val="22"/>
          <w:szCs w:val="22"/>
        </w:rPr>
        <w:t xml:space="preserve">As soon as is reasonably possible, following either a research grant call or an external funding opportunity with an </w:t>
      </w:r>
      <w:r w:rsidR="00F17B26">
        <w:rPr>
          <w:color w:val="auto"/>
          <w:sz w:val="22"/>
          <w:szCs w:val="22"/>
        </w:rPr>
        <w:t>external funder</w:t>
      </w:r>
      <w:r>
        <w:rPr>
          <w:color w:val="auto"/>
          <w:sz w:val="22"/>
          <w:szCs w:val="22"/>
        </w:rPr>
        <w:t>, the CM should contact the Research Support Office</w:t>
      </w:r>
      <w:r w:rsidR="00A93FDB">
        <w:rPr>
          <w:color w:val="auto"/>
          <w:sz w:val="22"/>
          <w:szCs w:val="22"/>
        </w:rPr>
        <w:t xml:space="preserve"> (RSO)</w:t>
      </w:r>
      <w:r>
        <w:rPr>
          <w:color w:val="auto"/>
          <w:sz w:val="22"/>
          <w:szCs w:val="22"/>
        </w:rPr>
        <w:t xml:space="preserve"> for guidance and assistance and to c</w:t>
      </w:r>
      <w:r w:rsidR="00BA40A2">
        <w:rPr>
          <w:color w:val="auto"/>
          <w:sz w:val="22"/>
          <w:szCs w:val="22"/>
        </w:rPr>
        <w:t>onfirm</w:t>
      </w:r>
      <w:r>
        <w:rPr>
          <w:color w:val="auto"/>
          <w:sz w:val="22"/>
          <w:szCs w:val="22"/>
        </w:rPr>
        <w:t xml:space="preserve"> </w:t>
      </w:r>
      <w:bookmarkEnd w:id="87"/>
      <w:r w:rsidR="00BA40A2">
        <w:rPr>
          <w:color w:val="auto"/>
          <w:sz w:val="22"/>
          <w:szCs w:val="22"/>
        </w:rPr>
        <w:t xml:space="preserve">AFBI’s eligibility </w:t>
      </w:r>
      <w:r w:rsidR="00F17B26">
        <w:rPr>
          <w:color w:val="auto"/>
          <w:sz w:val="22"/>
          <w:szCs w:val="22"/>
        </w:rPr>
        <w:t xml:space="preserve">and guidance on how best </w:t>
      </w:r>
      <w:r w:rsidR="00BA40A2">
        <w:rPr>
          <w:color w:val="auto"/>
          <w:sz w:val="22"/>
          <w:szCs w:val="22"/>
        </w:rPr>
        <w:t>to participate in a specific funding call or tender opportunity.</w:t>
      </w:r>
      <w:bookmarkEnd w:id="88"/>
      <w:bookmarkEnd w:id="89"/>
      <w:bookmarkEnd w:id="90"/>
      <w:bookmarkEnd w:id="91"/>
      <w:bookmarkEnd w:id="92"/>
    </w:p>
    <w:p w14:paraId="525C79B0" w14:textId="77777777" w:rsidR="005F14AA" w:rsidRDefault="005F14AA" w:rsidP="00B50966">
      <w:pPr>
        <w:pStyle w:val="Heading2"/>
        <w:numPr>
          <w:ilvl w:val="0"/>
          <w:numId w:val="0"/>
        </w:numPr>
        <w:rPr>
          <w:color w:val="auto"/>
          <w:sz w:val="22"/>
          <w:szCs w:val="22"/>
        </w:rPr>
      </w:pPr>
      <w:bookmarkStart w:id="93" w:name="_Toc183679695"/>
    </w:p>
    <w:p w14:paraId="27EC5EC5" w14:textId="59407E62" w:rsidR="00B50966" w:rsidRDefault="00B50966" w:rsidP="005F14AA">
      <w:pPr>
        <w:pStyle w:val="Heading2"/>
        <w:numPr>
          <w:ilvl w:val="0"/>
          <w:numId w:val="23"/>
        </w:numPr>
        <w:rPr>
          <w:color w:val="auto"/>
          <w:sz w:val="22"/>
          <w:szCs w:val="22"/>
        </w:rPr>
      </w:pPr>
      <w:bookmarkStart w:id="94" w:name="_Toc183690715"/>
      <w:bookmarkStart w:id="95" w:name="_Toc183691984"/>
      <w:bookmarkStart w:id="96" w:name="_Toc183692642"/>
      <w:bookmarkStart w:id="97" w:name="_Toc187842711"/>
      <w:bookmarkStart w:id="98" w:name="_Toc187842790"/>
      <w:r>
        <w:rPr>
          <w:color w:val="auto"/>
          <w:sz w:val="22"/>
          <w:szCs w:val="22"/>
        </w:rPr>
        <w:t xml:space="preserve">In the case </w:t>
      </w:r>
      <w:r w:rsidR="00BA40A2">
        <w:rPr>
          <w:color w:val="auto"/>
          <w:sz w:val="22"/>
          <w:szCs w:val="22"/>
        </w:rPr>
        <w:t>of a</w:t>
      </w:r>
      <w:r>
        <w:rPr>
          <w:color w:val="auto"/>
          <w:sz w:val="22"/>
          <w:szCs w:val="22"/>
        </w:rPr>
        <w:t xml:space="preserve"> project involv</w:t>
      </w:r>
      <w:r w:rsidR="00BA40A2">
        <w:rPr>
          <w:color w:val="auto"/>
          <w:sz w:val="22"/>
          <w:szCs w:val="22"/>
        </w:rPr>
        <w:t>ing</w:t>
      </w:r>
      <w:r>
        <w:rPr>
          <w:color w:val="auto"/>
          <w:sz w:val="22"/>
          <w:szCs w:val="22"/>
        </w:rPr>
        <w:t xml:space="preserve"> one or more experiments and/or surveys, the CM should agree the experimental design with Statistics and Data Science Branch (SDS).</w:t>
      </w:r>
      <w:r w:rsidR="0007560A">
        <w:rPr>
          <w:color w:val="auto"/>
          <w:sz w:val="22"/>
          <w:szCs w:val="22"/>
        </w:rPr>
        <w:t xml:space="preserve">  Consideration should also be given at this point as to whether input will be required from</w:t>
      </w:r>
      <w:r w:rsidR="002A7958">
        <w:rPr>
          <w:color w:val="auto"/>
          <w:sz w:val="22"/>
          <w:szCs w:val="22"/>
        </w:rPr>
        <w:t xml:space="preserve"> other AFBI professional services. This may include</w:t>
      </w:r>
      <w:r w:rsidR="00BA40A2">
        <w:rPr>
          <w:color w:val="auto"/>
          <w:sz w:val="22"/>
          <w:szCs w:val="22"/>
        </w:rPr>
        <w:t xml:space="preserve"> </w:t>
      </w:r>
      <w:r w:rsidR="0007560A">
        <w:rPr>
          <w:color w:val="auto"/>
          <w:sz w:val="22"/>
          <w:szCs w:val="22"/>
        </w:rPr>
        <w:t>ISB</w:t>
      </w:r>
      <w:r w:rsidR="00BA40A2">
        <w:rPr>
          <w:color w:val="auto"/>
          <w:sz w:val="22"/>
          <w:szCs w:val="22"/>
        </w:rPr>
        <w:t xml:space="preserve"> in terms of data management or additional high specification software;</w:t>
      </w:r>
      <w:r w:rsidR="0007560A">
        <w:rPr>
          <w:color w:val="auto"/>
          <w:sz w:val="22"/>
          <w:szCs w:val="22"/>
        </w:rPr>
        <w:t xml:space="preserve"> Corporate Communications</w:t>
      </w:r>
      <w:r w:rsidR="00BA40A2">
        <w:rPr>
          <w:color w:val="auto"/>
          <w:sz w:val="22"/>
          <w:szCs w:val="22"/>
        </w:rPr>
        <w:t xml:space="preserve">; Estates; or </w:t>
      </w:r>
      <w:r w:rsidR="003F618C">
        <w:rPr>
          <w:color w:val="auto"/>
          <w:sz w:val="22"/>
          <w:szCs w:val="22"/>
        </w:rPr>
        <w:t>HR throughout</w:t>
      </w:r>
      <w:r w:rsidR="0007560A">
        <w:rPr>
          <w:color w:val="auto"/>
          <w:sz w:val="22"/>
          <w:szCs w:val="22"/>
        </w:rPr>
        <w:t xml:space="preserve"> th</w:t>
      </w:r>
      <w:r w:rsidR="003F618C">
        <w:rPr>
          <w:color w:val="auto"/>
          <w:sz w:val="22"/>
          <w:szCs w:val="22"/>
        </w:rPr>
        <w:t>e</w:t>
      </w:r>
      <w:r w:rsidR="0007560A">
        <w:rPr>
          <w:color w:val="auto"/>
          <w:sz w:val="22"/>
          <w:szCs w:val="22"/>
        </w:rPr>
        <w:t xml:space="preserve"> duration</w:t>
      </w:r>
      <w:bookmarkEnd w:id="93"/>
      <w:bookmarkEnd w:id="94"/>
      <w:bookmarkEnd w:id="95"/>
      <w:r w:rsidR="003F618C">
        <w:rPr>
          <w:color w:val="auto"/>
          <w:sz w:val="22"/>
          <w:szCs w:val="22"/>
        </w:rPr>
        <w:t xml:space="preserve"> of the project.</w:t>
      </w:r>
      <w:bookmarkEnd w:id="96"/>
      <w:bookmarkEnd w:id="97"/>
      <w:bookmarkEnd w:id="98"/>
    </w:p>
    <w:p w14:paraId="63997A53" w14:textId="77777777" w:rsidR="005F14AA" w:rsidRDefault="005F14AA" w:rsidP="005F14AA">
      <w:pPr>
        <w:pStyle w:val="Heading2"/>
        <w:numPr>
          <w:ilvl w:val="0"/>
          <w:numId w:val="0"/>
        </w:numPr>
        <w:rPr>
          <w:color w:val="auto"/>
          <w:sz w:val="22"/>
          <w:szCs w:val="22"/>
        </w:rPr>
      </w:pPr>
      <w:bookmarkStart w:id="99" w:name="_Toc183679696"/>
    </w:p>
    <w:p w14:paraId="3335D88B" w14:textId="77777777" w:rsidR="00B701F2" w:rsidRDefault="005F14AA" w:rsidP="005F14AA">
      <w:pPr>
        <w:pStyle w:val="Heading2"/>
        <w:numPr>
          <w:ilvl w:val="0"/>
          <w:numId w:val="23"/>
        </w:numPr>
        <w:rPr>
          <w:color w:val="auto"/>
          <w:sz w:val="22"/>
          <w:szCs w:val="22"/>
        </w:rPr>
      </w:pPr>
      <w:bookmarkStart w:id="100" w:name="_Toc183690716"/>
      <w:bookmarkStart w:id="101" w:name="_Toc183691985"/>
      <w:bookmarkStart w:id="102" w:name="_Toc183692643"/>
      <w:bookmarkStart w:id="103" w:name="_Toc187842712"/>
      <w:bookmarkStart w:id="104" w:name="_Toc187842791"/>
      <w:r>
        <w:rPr>
          <w:color w:val="auto"/>
          <w:sz w:val="22"/>
          <w:szCs w:val="22"/>
        </w:rPr>
        <w:t xml:space="preserve">In terms of costing a contract the CM should adhere to AFBI’s Costing and Charging Guidance  </w:t>
      </w:r>
      <w:hyperlink r:id="rId14" w:history="1">
        <w:r w:rsidRPr="00BA40A2">
          <w:rPr>
            <w:rStyle w:val="Hyperlink"/>
            <w:sz w:val="22"/>
            <w:szCs w:val="22"/>
          </w:rPr>
          <w:t>AFBI Costing and Charging</w:t>
        </w:r>
      </w:hyperlink>
      <w:r>
        <w:rPr>
          <w:color w:val="auto"/>
          <w:sz w:val="22"/>
          <w:szCs w:val="22"/>
        </w:rPr>
        <w:t xml:space="preserve">.  </w:t>
      </w:r>
      <w:r w:rsidRPr="00BA40A2">
        <w:rPr>
          <w:color w:val="auto"/>
          <w:sz w:val="22"/>
          <w:szCs w:val="22"/>
        </w:rPr>
        <w:t>This note provides guidance for AFBI staff in setting charges for commercial services, including projects carried out under collaborative research arrangements, analytical and diagnostic tests carried out for statutory or commercial reasons, or for providing services such as teaching or technical advice</w:t>
      </w:r>
      <w:r>
        <w:rPr>
          <w:color w:val="auto"/>
          <w:sz w:val="22"/>
          <w:szCs w:val="22"/>
        </w:rPr>
        <w:t>.  Additional costing queries should be addressed with the branch Finance Business Partner</w:t>
      </w:r>
      <w:r w:rsidR="00B51E3F">
        <w:rPr>
          <w:color w:val="auto"/>
          <w:sz w:val="22"/>
          <w:szCs w:val="22"/>
        </w:rPr>
        <w:t xml:space="preserve"> </w:t>
      </w:r>
      <w:r>
        <w:rPr>
          <w:color w:val="auto"/>
          <w:sz w:val="22"/>
          <w:szCs w:val="22"/>
        </w:rPr>
        <w:t>(FBP) or the RSO if it relates to a specific grant funded call.</w:t>
      </w:r>
      <w:bookmarkEnd w:id="100"/>
      <w:bookmarkEnd w:id="101"/>
      <w:bookmarkEnd w:id="102"/>
      <w:bookmarkEnd w:id="103"/>
      <w:bookmarkEnd w:id="104"/>
      <w:r w:rsidR="00B51E3F">
        <w:rPr>
          <w:color w:val="auto"/>
          <w:sz w:val="22"/>
          <w:szCs w:val="22"/>
        </w:rPr>
        <w:t xml:space="preserve">  </w:t>
      </w:r>
    </w:p>
    <w:p w14:paraId="25CC745C" w14:textId="77777777" w:rsidR="00B701F2" w:rsidRPr="00B701F2" w:rsidRDefault="00B701F2" w:rsidP="00B701F2"/>
    <w:p w14:paraId="0B34D789" w14:textId="28D947C4" w:rsidR="005F14AA" w:rsidRPr="00B701F2" w:rsidRDefault="00B51E3F" w:rsidP="00B701F2">
      <w:pPr>
        <w:pStyle w:val="Heading2"/>
        <w:numPr>
          <w:ilvl w:val="0"/>
          <w:numId w:val="23"/>
        </w:numPr>
        <w:rPr>
          <w:color w:val="auto"/>
          <w:sz w:val="22"/>
          <w:szCs w:val="22"/>
        </w:rPr>
      </w:pPr>
      <w:bookmarkStart w:id="105" w:name="_Toc183691986"/>
      <w:bookmarkStart w:id="106" w:name="_Toc183692644"/>
      <w:bookmarkStart w:id="107" w:name="_Toc187842713"/>
      <w:bookmarkStart w:id="108" w:name="_Toc187842792"/>
      <w:r w:rsidRPr="00B701F2">
        <w:rPr>
          <w:color w:val="auto"/>
          <w:sz w:val="22"/>
          <w:szCs w:val="22"/>
        </w:rPr>
        <w:t xml:space="preserve">In the case of a </w:t>
      </w:r>
      <w:r w:rsidR="00A93FDB">
        <w:rPr>
          <w:color w:val="auto"/>
          <w:sz w:val="22"/>
          <w:szCs w:val="22"/>
        </w:rPr>
        <w:t>G</w:t>
      </w:r>
      <w:r w:rsidRPr="00B701F2">
        <w:rPr>
          <w:color w:val="auto"/>
          <w:sz w:val="22"/>
          <w:szCs w:val="22"/>
        </w:rPr>
        <w:t xml:space="preserve">rant </w:t>
      </w:r>
      <w:r w:rsidR="00A93FDB">
        <w:rPr>
          <w:color w:val="auto"/>
          <w:sz w:val="22"/>
          <w:szCs w:val="22"/>
        </w:rPr>
        <w:t>F</w:t>
      </w:r>
      <w:r w:rsidRPr="00B701F2">
        <w:rPr>
          <w:color w:val="auto"/>
          <w:sz w:val="22"/>
          <w:szCs w:val="22"/>
        </w:rPr>
        <w:t>unded project where the projected award is not full cost recovery, the CM should refer to the Directed Research fund policy</w:t>
      </w:r>
      <w:r w:rsidR="00B701F2">
        <w:rPr>
          <w:color w:val="auto"/>
          <w:sz w:val="22"/>
          <w:szCs w:val="22"/>
        </w:rPr>
        <w:t xml:space="preserve"> </w:t>
      </w:r>
      <w:hyperlink r:id="rId15" w:history="1">
        <w:r w:rsidR="00B701F2" w:rsidRPr="00B701F2">
          <w:rPr>
            <w:rStyle w:val="Hyperlink"/>
            <w:sz w:val="22"/>
            <w:szCs w:val="22"/>
          </w:rPr>
          <w:t>DRF Policy Board Approved October 2021</w:t>
        </w:r>
      </w:hyperlink>
      <w:r w:rsidRPr="00B701F2">
        <w:rPr>
          <w:color w:val="auto"/>
          <w:sz w:val="22"/>
          <w:szCs w:val="22"/>
        </w:rPr>
        <w:t xml:space="preserve">, </w:t>
      </w:r>
      <w:r w:rsidR="00A93FDB">
        <w:rPr>
          <w:color w:val="auto"/>
          <w:sz w:val="22"/>
          <w:szCs w:val="22"/>
        </w:rPr>
        <w:t xml:space="preserve">and </w:t>
      </w:r>
      <w:r w:rsidRPr="00B701F2">
        <w:rPr>
          <w:color w:val="auto"/>
          <w:sz w:val="22"/>
          <w:szCs w:val="22"/>
        </w:rPr>
        <w:t>further guidance can be sought from the RSO.</w:t>
      </w:r>
      <w:bookmarkEnd w:id="105"/>
      <w:bookmarkEnd w:id="106"/>
      <w:bookmarkEnd w:id="107"/>
      <w:bookmarkEnd w:id="108"/>
    </w:p>
    <w:p w14:paraId="2E678836" w14:textId="77777777" w:rsidR="005F14AA" w:rsidRDefault="005F14AA" w:rsidP="00B50966">
      <w:pPr>
        <w:pStyle w:val="Heading2"/>
        <w:numPr>
          <w:ilvl w:val="0"/>
          <w:numId w:val="0"/>
        </w:numPr>
        <w:rPr>
          <w:color w:val="auto"/>
          <w:sz w:val="22"/>
          <w:szCs w:val="22"/>
        </w:rPr>
      </w:pPr>
    </w:p>
    <w:p w14:paraId="1D94B7BC" w14:textId="58BE9476" w:rsidR="00F775B7" w:rsidRDefault="005F14AA" w:rsidP="00F775B7">
      <w:pPr>
        <w:pStyle w:val="Heading2"/>
        <w:numPr>
          <w:ilvl w:val="0"/>
          <w:numId w:val="23"/>
        </w:numPr>
        <w:rPr>
          <w:color w:val="auto"/>
          <w:sz w:val="22"/>
          <w:szCs w:val="22"/>
        </w:rPr>
      </w:pPr>
      <w:bookmarkStart w:id="109" w:name="_Toc183690717"/>
      <w:bookmarkStart w:id="110" w:name="_Toc183691987"/>
      <w:bookmarkStart w:id="111" w:name="_Toc183692645"/>
      <w:bookmarkStart w:id="112" w:name="_Toc187842714"/>
      <w:bookmarkStart w:id="113" w:name="_Toc187842793"/>
      <w:bookmarkEnd w:id="99"/>
      <w:r w:rsidRPr="00BB4F2A">
        <w:rPr>
          <w:color w:val="auto"/>
          <w:sz w:val="22"/>
          <w:szCs w:val="22"/>
        </w:rPr>
        <w:t>The AFBI C</w:t>
      </w:r>
      <w:r>
        <w:rPr>
          <w:color w:val="auto"/>
          <w:sz w:val="22"/>
          <w:szCs w:val="22"/>
        </w:rPr>
        <w:t>M</w:t>
      </w:r>
      <w:r w:rsidRPr="00BB4F2A">
        <w:rPr>
          <w:color w:val="auto"/>
          <w:sz w:val="22"/>
          <w:szCs w:val="22"/>
        </w:rPr>
        <w:t xml:space="preserve"> is </w:t>
      </w:r>
      <w:r>
        <w:rPr>
          <w:color w:val="auto"/>
          <w:sz w:val="22"/>
          <w:szCs w:val="22"/>
        </w:rPr>
        <w:t xml:space="preserve">ultimately </w:t>
      </w:r>
      <w:r w:rsidRPr="00BB4F2A">
        <w:rPr>
          <w:color w:val="auto"/>
          <w:sz w:val="22"/>
          <w:szCs w:val="22"/>
        </w:rPr>
        <w:t xml:space="preserve">responsible for submitting the </w:t>
      </w:r>
      <w:r w:rsidRPr="001F1071">
        <w:rPr>
          <w:color w:val="auto"/>
          <w:sz w:val="22"/>
          <w:szCs w:val="22"/>
        </w:rPr>
        <w:t>project request</w:t>
      </w:r>
      <w:r w:rsidRPr="00BB4F2A">
        <w:rPr>
          <w:color w:val="auto"/>
          <w:sz w:val="22"/>
          <w:szCs w:val="22"/>
        </w:rPr>
        <w:t xml:space="preserve"> on the AFBI Project Management Syst</w:t>
      </w:r>
      <w:r w:rsidR="001F1071">
        <w:rPr>
          <w:color w:val="auto"/>
          <w:sz w:val="22"/>
          <w:szCs w:val="22"/>
        </w:rPr>
        <w:t>em.</w:t>
      </w:r>
      <w:bookmarkEnd w:id="109"/>
      <w:bookmarkEnd w:id="110"/>
      <w:bookmarkEnd w:id="111"/>
      <w:r w:rsidR="00303B6E">
        <w:rPr>
          <w:color w:val="auto"/>
          <w:sz w:val="22"/>
          <w:szCs w:val="22"/>
        </w:rPr>
        <w:t xml:space="preserve">  For guidance on how to complete a Project Request please consult the following two links: </w:t>
      </w:r>
      <w:hyperlink r:id="rId16" w:history="1">
        <w:r w:rsidR="00303B6E" w:rsidRPr="001F1071">
          <w:rPr>
            <w:rStyle w:val="Hyperlink"/>
            <w:sz w:val="22"/>
            <w:szCs w:val="22"/>
          </w:rPr>
          <w:t>Record AF1/23/31899: AFBI PPM CORA User Guide - Multibranch Project Request- External Contracts</w:t>
        </w:r>
      </w:hyperlink>
      <w:r w:rsidR="00303B6E">
        <w:rPr>
          <w:color w:val="auto"/>
          <w:sz w:val="22"/>
          <w:szCs w:val="22"/>
        </w:rPr>
        <w:t xml:space="preserve"> or alternatively </w:t>
      </w:r>
      <w:hyperlink r:id="rId17" w:history="1">
        <w:r w:rsidR="00303B6E" w:rsidRPr="001F1071">
          <w:rPr>
            <w:rStyle w:val="Hyperlink"/>
            <w:sz w:val="22"/>
            <w:szCs w:val="22"/>
          </w:rPr>
          <w:t>Record AF1/23/30993: AFBI PPM CORA User Guide - Single Branch Project Request - External Contracts</w:t>
        </w:r>
      </w:hyperlink>
      <w:r w:rsidR="00303B6E">
        <w:rPr>
          <w:color w:val="auto"/>
          <w:sz w:val="22"/>
          <w:szCs w:val="22"/>
        </w:rPr>
        <w:t xml:space="preserve">. </w:t>
      </w:r>
      <w:r w:rsidR="00F775B7">
        <w:rPr>
          <w:color w:val="auto"/>
          <w:sz w:val="22"/>
          <w:szCs w:val="22"/>
        </w:rPr>
        <w:t>The following documents will assist with constructing the proposed contract on the AFBI Project Management system.</w:t>
      </w:r>
      <w:bookmarkEnd w:id="112"/>
      <w:bookmarkEnd w:id="113"/>
    </w:p>
    <w:p w14:paraId="305C57E8" w14:textId="77777777" w:rsidR="00057E1B" w:rsidRPr="00057E1B" w:rsidRDefault="00057E1B" w:rsidP="00057E1B"/>
    <w:p w14:paraId="3E0BCF9D" w14:textId="0AE9CDAD" w:rsidR="00F775B7" w:rsidRPr="00303B6E" w:rsidRDefault="00057E1B" w:rsidP="00F775B7">
      <w:pPr>
        <w:pStyle w:val="ListParagraph"/>
        <w:numPr>
          <w:ilvl w:val="0"/>
          <w:numId w:val="30"/>
        </w:numPr>
        <w:rPr>
          <w:rStyle w:val="Hyperlink"/>
          <w:rFonts w:ascii="Open Sans" w:eastAsiaTheme="majorEastAsia" w:hAnsi="Open Sans" w:cstheme="majorBidi"/>
        </w:rPr>
      </w:pPr>
      <w:r w:rsidRPr="00057E1B">
        <w:rPr>
          <w:rFonts w:ascii="Open Sans" w:eastAsiaTheme="majorEastAsia" w:hAnsi="Open Sans" w:cstheme="majorBidi"/>
        </w:rPr>
        <w:lastRenderedPageBreak/>
        <w:t>User Guide to adding planned resources:</w:t>
      </w:r>
      <w:r>
        <w:t xml:space="preserve"> </w:t>
      </w:r>
      <w:hyperlink r:id="rId18" w:history="1">
        <w:r w:rsidR="00303B6E" w:rsidRPr="00303B6E">
          <w:rPr>
            <w:rStyle w:val="Hyperlink"/>
            <w:rFonts w:ascii="Open Sans" w:eastAsiaTheme="majorEastAsia" w:hAnsi="Open Sans" w:cstheme="majorBidi"/>
          </w:rPr>
          <w:t>Record AF1/24/6145: AFBI PPM CORA User Guide - Adding a Planned Resource</w:t>
        </w:r>
      </w:hyperlink>
    </w:p>
    <w:p w14:paraId="21986034" w14:textId="4FEA0B9A" w:rsidR="00F775B7" w:rsidRPr="00303B6E" w:rsidRDefault="00057E1B" w:rsidP="00F775B7">
      <w:pPr>
        <w:pStyle w:val="ListParagraph"/>
        <w:numPr>
          <w:ilvl w:val="0"/>
          <w:numId w:val="30"/>
        </w:numPr>
        <w:rPr>
          <w:rStyle w:val="Hyperlink"/>
          <w:rFonts w:ascii="Open Sans" w:eastAsiaTheme="majorEastAsia" w:hAnsi="Open Sans" w:cstheme="majorBidi"/>
        </w:rPr>
      </w:pPr>
      <w:r w:rsidRPr="00057E1B">
        <w:rPr>
          <w:rFonts w:ascii="Open Sans" w:eastAsiaTheme="majorEastAsia" w:hAnsi="Open Sans" w:cstheme="majorBidi"/>
        </w:rPr>
        <w:t>User guide to Gantt:</w:t>
      </w:r>
      <w:r>
        <w:t xml:space="preserve"> </w:t>
      </w:r>
      <w:hyperlink r:id="rId19" w:history="1">
        <w:r w:rsidR="00303B6E" w:rsidRPr="00303B6E">
          <w:rPr>
            <w:rStyle w:val="Hyperlink"/>
            <w:rFonts w:ascii="Open Sans" w:eastAsiaTheme="majorEastAsia" w:hAnsi="Open Sans" w:cstheme="majorBidi"/>
          </w:rPr>
          <w:t>Record AF1/24/9342: AFBI PPM CORA User Guide - Gantt Chart</w:t>
        </w:r>
      </w:hyperlink>
    </w:p>
    <w:p w14:paraId="6B244C86" w14:textId="333F949A" w:rsidR="00057E1B" w:rsidRPr="00303B6E" w:rsidRDefault="00057E1B" w:rsidP="00F775B7">
      <w:pPr>
        <w:pStyle w:val="ListParagraph"/>
        <w:numPr>
          <w:ilvl w:val="0"/>
          <w:numId w:val="30"/>
        </w:numPr>
        <w:rPr>
          <w:rStyle w:val="Hyperlink"/>
          <w:rFonts w:ascii="Open Sans" w:eastAsiaTheme="majorEastAsia" w:hAnsi="Open Sans" w:cstheme="majorBidi"/>
        </w:rPr>
      </w:pPr>
      <w:r w:rsidRPr="00057E1B">
        <w:rPr>
          <w:rFonts w:ascii="Open Sans" w:eastAsiaTheme="majorEastAsia" w:hAnsi="Open Sans" w:cstheme="majorBidi"/>
        </w:rPr>
        <w:t>User Guide to Risk</w:t>
      </w:r>
      <w:r>
        <w:t xml:space="preserve"> </w:t>
      </w:r>
      <w:r w:rsidRPr="00057E1B">
        <w:rPr>
          <w:rFonts w:ascii="Open Sans" w:eastAsiaTheme="majorEastAsia" w:hAnsi="Open Sans" w:cstheme="majorBidi"/>
        </w:rPr>
        <w:t>Register:</w:t>
      </w:r>
      <w:r>
        <w:t xml:space="preserve"> </w:t>
      </w:r>
      <w:hyperlink r:id="rId20" w:history="1">
        <w:r w:rsidR="00303B6E" w:rsidRPr="00303B6E">
          <w:rPr>
            <w:rStyle w:val="Hyperlink"/>
            <w:rFonts w:ascii="Open Sans" w:eastAsiaTheme="majorEastAsia" w:hAnsi="Open Sans" w:cstheme="majorBidi"/>
          </w:rPr>
          <w:t>Record AF1/24/41202: AFBI PPM CORA User Guide - Risk Register</w:t>
        </w:r>
      </w:hyperlink>
    </w:p>
    <w:p w14:paraId="4D550AE5" w14:textId="7959D476" w:rsidR="00303B6E" w:rsidRPr="00303B6E" w:rsidRDefault="00303B6E" w:rsidP="00303B6E">
      <w:pPr>
        <w:rPr>
          <w:rFonts w:ascii="Open Sans" w:eastAsiaTheme="majorEastAsia" w:hAnsi="Open Sans" w:cstheme="majorBidi"/>
        </w:rPr>
      </w:pPr>
      <w:r>
        <w:rPr>
          <w:rFonts w:ascii="Open Sans" w:eastAsiaTheme="majorEastAsia" w:hAnsi="Open Sans" w:cstheme="majorBidi"/>
        </w:rPr>
        <w:t>In terms of the approval process please</w:t>
      </w:r>
      <w:r w:rsidRPr="00303B6E">
        <w:rPr>
          <w:rFonts w:ascii="Open Sans" w:eastAsiaTheme="majorEastAsia" w:hAnsi="Open Sans" w:cstheme="majorBidi"/>
        </w:rPr>
        <w:t xml:space="preserve"> see below for high level outline of </w:t>
      </w:r>
      <w:r>
        <w:rPr>
          <w:rFonts w:ascii="Open Sans" w:eastAsiaTheme="majorEastAsia" w:hAnsi="Open Sans" w:cstheme="majorBidi"/>
        </w:rPr>
        <w:t>reviewers/</w:t>
      </w:r>
      <w:r w:rsidRPr="00303B6E">
        <w:rPr>
          <w:rFonts w:ascii="Open Sans" w:eastAsiaTheme="majorEastAsia" w:hAnsi="Open Sans" w:cstheme="majorBidi"/>
        </w:rPr>
        <w:t xml:space="preserve">approvers and refer to the Contract Process Map (Appendix C) which lays out the various stages of engagement throughout the process.  </w:t>
      </w:r>
    </w:p>
    <w:p w14:paraId="7709DA9F" w14:textId="77777777" w:rsidR="005F14AA" w:rsidRPr="00BB4F2A" w:rsidRDefault="005F14AA" w:rsidP="00B50966"/>
    <w:p w14:paraId="4E0369BC" w14:textId="77777777" w:rsidR="00B50966" w:rsidRDefault="00B50966" w:rsidP="00B50966">
      <w:pPr>
        <w:pStyle w:val="Heading2"/>
        <w:rPr>
          <w:sz w:val="22"/>
          <w:szCs w:val="22"/>
        </w:rPr>
      </w:pPr>
      <w:bookmarkStart w:id="114" w:name="_Toc187842794"/>
      <w:r w:rsidRPr="00BB4F2A">
        <w:rPr>
          <w:sz w:val="22"/>
          <w:szCs w:val="22"/>
        </w:rPr>
        <w:t>Approval of external funding research requests</w:t>
      </w:r>
      <w:bookmarkEnd w:id="114"/>
    </w:p>
    <w:p w14:paraId="65091705" w14:textId="77777777" w:rsidR="00800997" w:rsidRDefault="00800997" w:rsidP="00B50966">
      <w:pPr>
        <w:rPr>
          <w:rFonts w:ascii="Open Sans" w:hAnsi="Open Sans" w:cs="Open Sans"/>
        </w:rPr>
      </w:pPr>
    </w:p>
    <w:p w14:paraId="73FC285C" w14:textId="34AAC673" w:rsidR="00B50966" w:rsidRPr="00303B6E" w:rsidRDefault="00B50966" w:rsidP="00B50966">
      <w:pPr>
        <w:rPr>
          <w:rStyle w:val="Hyperlink"/>
          <w:rFonts w:ascii="Open Sans" w:eastAsiaTheme="majorEastAsia" w:hAnsi="Open Sans" w:cstheme="majorBidi"/>
        </w:rPr>
      </w:pPr>
      <w:r w:rsidRPr="00437584">
        <w:rPr>
          <w:rFonts w:ascii="Open Sans" w:hAnsi="Open Sans" w:cs="Open Sans"/>
        </w:rPr>
        <w:t>All applications for external funding applications must be approved on the</w:t>
      </w:r>
      <w:r w:rsidR="002C3F80">
        <w:rPr>
          <w:rFonts w:ascii="Open Sans" w:hAnsi="Open Sans" w:cs="Open Sans"/>
        </w:rPr>
        <w:t xml:space="preserve"> AFBI P</w:t>
      </w:r>
      <w:r w:rsidRPr="00437584">
        <w:rPr>
          <w:rFonts w:ascii="Open Sans" w:hAnsi="Open Sans" w:cs="Open Sans"/>
        </w:rPr>
        <w:t>roject Management system before work can commence</w:t>
      </w:r>
      <w:r w:rsidR="00CF60CE">
        <w:rPr>
          <w:rFonts w:ascii="Open Sans" w:hAnsi="Open Sans" w:cs="Open Sans"/>
        </w:rPr>
        <w:t xml:space="preserve"> and are in line with AFBI Finance delegation limits </w:t>
      </w:r>
      <w:hyperlink r:id="rId21" w:history="1">
        <w:r w:rsidR="00CF60CE" w:rsidRPr="00303B6E">
          <w:rPr>
            <w:rStyle w:val="Hyperlink"/>
            <w:rFonts w:ascii="Open Sans" w:eastAsiaTheme="majorEastAsia" w:hAnsi="Open Sans" w:cstheme="majorBidi"/>
          </w:rPr>
          <w:t>finance_delegation_limits_august_2023_pdf.pdf</w:t>
        </w:r>
      </w:hyperlink>
    </w:p>
    <w:p w14:paraId="2A7550FB" w14:textId="63510B91" w:rsidR="00303B6E" w:rsidRPr="00303B6E" w:rsidRDefault="00F775B7" w:rsidP="00B50966">
      <w:pPr>
        <w:rPr>
          <w:rStyle w:val="Hyperlink"/>
          <w:rFonts w:ascii="Open Sans" w:eastAsiaTheme="majorEastAsia" w:hAnsi="Open Sans" w:cstheme="majorBidi"/>
        </w:rPr>
      </w:pPr>
      <w:r w:rsidRPr="00F775B7">
        <w:rPr>
          <w:rFonts w:ascii="Open Sans" w:hAnsi="Open Sans" w:cs="Open Sans"/>
        </w:rPr>
        <w:t>For further information on the AFBI Project Management system approval process for external contracts please refer to</w:t>
      </w:r>
      <w:r>
        <w:rPr>
          <w:color w:val="FF0000"/>
        </w:rPr>
        <w:t xml:space="preserve"> </w:t>
      </w:r>
      <w:r w:rsidRPr="00F775B7">
        <w:rPr>
          <w:rFonts w:ascii="Open Sans" w:hAnsi="Open Sans" w:cs="Open Sans"/>
        </w:rPr>
        <w:t>CORA User Guide 1st and 2nd Review</w:t>
      </w:r>
      <w:r>
        <w:rPr>
          <w:color w:val="FF0000"/>
        </w:rPr>
        <w:t xml:space="preserve"> </w:t>
      </w:r>
      <w:hyperlink r:id="rId22" w:history="1">
        <w:r w:rsidR="00303B6E" w:rsidRPr="00303B6E">
          <w:rPr>
            <w:rStyle w:val="Hyperlink"/>
            <w:rFonts w:ascii="Open Sans" w:eastAsiaTheme="majorEastAsia" w:hAnsi="Open Sans" w:cstheme="majorBidi"/>
          </w:rPr>
          <w:t>Record AF1/23/43637: AFBI PPM CORA - Stage Reviews - Review 1 and Review 2 Approvals for External Contracts</w:t>
        </w:r>
      </w:hyperlink>
    </w:p>
    <w:p w14:paraId="50489EBB" w14:textId="677ADBEE" w:rsidR="005F14AA" w:rsidRPr="005F14AA" w:rsidRDefault="00C750DF" w:rsidP="005F14AA">
      <w:pPr>
        <w:pStyle w:val="ListParagraph"/>
        <w:numPr>
          <w:ilvl w:val="0"/>
          <w:numId w:val="21"/>
        </w:numPr>
        <w:rPr>
          <w:rFonts w:ascii="Open Sans" w:hAnsi="Open Sans" w:cs="Open Sans"/>
        </w:rPr>
      </w:pPr>
      <w:r>
        <w:rPr>
          <w:rFonts w:ascii="Open Sans" w:hAnsi="Open Sans" w:cs="Open Sans"/>
        </w:rPr>
        <w:t>T</w:t>
      </w:r>
      <w:r w:rsidR="00B50966" w:rsidRPr="009B27EB">
        <w:rPr>
          <w:rFonts w:ascii="Open Sans" w:hAnsi="Open Sans" w:cs="Open Sans"/>
        </w:rPr>
        <w:t xml:space="preserve">he Head of Branch is responsible for approving </w:t>
      </w:r>
      <w:r>
        <w:rPr>
          <w:rFonts w:ascii="Open Sans" w:hAnsi="Open Sans" w:cs="Open Sans"/>
        </w:rPr>
        <w:t xml:space="preserve">initial </w:t>
      </w:r>
      <w:r w:rsidR="00B50966" w:rsidRPr="009B27EB">
        <w:rPr>
          <w:rFonts w:ascii="Open Sans" w:hAnsi="Open Sans" w:cs="Open Sans"/>
        </w:rPr>
        <w:t>applications and for ensuring that the</w:t>
      </w:r>
      <w:r w:rsidR="000342F7">
        <w:rPr>
          <w:rFonts w:ascii="Open Sans" w:hAnsi="Open Sans" w:cs="Open Sans"/>
        </w:rPr>
        <w:t xml:space="preserve"> proposed research</w:t>
      </w:r>
      <w:r w:rsidR="00B50966" w:rsidRPr="009B27EB">
        <w:rPr>
          <w:rFonts w:ascii="Open Sans" w:hAnsi="Open Sans" w:cs="Open Sans"/>
        </w:rPr>
        <w:t xml:space="preserve"> meets the statutory and regulatory requirements and that the Branch has capacity to undertake the additional work</w:t>
      </w:r>
      <w:r w:rsidR="000342F7">
        <w:rPr>
          <w:rFonts w:ascii="Open Sans" w:hAnsi="Open Sans" w:cs="Open Sans"/>
        </w:rPr>
        <w:t xml:space="preserve"> outside of the AWP.</w:t>
      </w:r>
    </w:p>
    <w:p w14:paraId="009AF47B" w14:textId="49B59697" w:rsidR="00B50966" w:rsidRPr="009B27EB" w:rsidRDefault="00B50966" w:rsidP="009B27EB">
      <w:pPr>
        <w:pStyle w:val="ListParagraph"/>
        <w:numPr>
          <w:ilvl w:val="0"/>
          <w:numId w:val="21"/>
        </w:numPr>
        <w:rPr>
          <w:rFonts w:ascii="Open Sans" w:hAnsi="Open Sans" w:cs="Open Sans"/>
        </w:rPr>
      </w:pPr>
      <w:r w:rsidRPr="009B27EB">
        <w:rPr>
          <w:rFonts w:ascii="Open Sans" w:hAnsi="Open Sans" w:cs="Open Sans"/>
        </w:rPr>
        <w:t xml:space="preserve">For work up to the value of £250k - the Head of Division is responsible for approving applications and </w:t>
      </w:r>
      <w:r w:rsidR="009B27EB" w:rsidRPr="009B27EB">
        <w:rPr>
          <w:rFonts w:ascii="Open Sans" w:hAnsi="Open Sans" w:cs="Open Sans"/>
        </w:rPr>
        <w:t>reviewing</w:t>
      </w:r>
      <w:r w:rsidRPr="009B27EB">
        <w:rPr>
          <w:rFonts w:ascii="Open Sans" w:hAnsi="Open Sans" w:cs="Open Sans"/>
        </w:rPr>
        <w:t xml:space="preserve"> the project from a Divisional-wide perspective – advising on any cross-branch research links that may be relevant. </w:t>
      </w:r>
    </w:p>
    <w:p w14:paraId="11BAAED5" w14:textId="7638B066" w:rsidR="009B27EB" w:rsidRDefault="009B27EB" w:rsidP="009B27EB">
      <w:pPr>
        <w:pStyle w:val="ListParagraph"/>
        <w:numPr>
          <w:ilvl w:val="0"/>
          <w:numId w:val="21"/>
        </w:numPr>
        <w:rPr>
          <w:rFonts w:ascii="Open Sans" w:hAnsi="Open Sans" w:cs="Open Sans"/>
        </w:rPr>
      </w:pPr>
      <w:r>
        <w:rPr>
          <w:rFonts w:ascii="Open Sans" w:hAnsi="Open Sans" w:cs="Open Sans"/>
        </w:rPr>
        <w:t xml:space="preserve">In terms of </w:t>
      </w:r>
      <w:r w:rsidR="00B54CF8">
        <w:rPr>
          <w:rFonts w:ascii="Open Sans" w:hAnsi="Open Sans" w:cs="Open Sans"/>
        </w:rPr>
        <w:t>G</w:t>
      </w:r>
      <w:r>
        <w:rPr>
          <w:rFonts w:ascii="Open Sans" w:hAnsi="Open Sans" w:cs="Open Sans"/>
        </w:rPr>
        <w:t xml:space="preserve">rant </w:t>
      </w:r>
      <w:r w:rsidR="00B54CF8">
        <w:rPr>
          <w:rFonts w:ascii="Open Sans" w:hAnsi="Open Sans" w:cs="Open Sans"/>
        </w:rPr>
        <w:t>F</w:t>
      </w:r>
      <w:r>
        <w:rPr>
          <w:rFonts w:ascii="Open Sans" w:hAnsi="Open Sans" w:cs="Open Sans"/>
        </w:rPr>
        <w:t>unded projects</w:t>
      </w:r>
      <w:r w:rsidR="000342F7">
        <w:rPr>
          <w:rFonts w:ascii="Open Sans" w:hAnsi="Open Sans" w:cs="Open Sans"/>
        </w:rPr>
        <w:t xml:space="preserve">, </w:t>
      </w:r>
      <w:r>
        <w:rPr>
          <w:rFonts w:ascii="Open Sans" w:hAnsi="Open Sans" w:cs="Open Sans"/>
        </w:rPr>
        <w:t>t</w:t>
      </w:r>
      <w:r w:rsidR="00B50966" w:rsidRPr="009B27EB">
        <w:rPr>
          <w:rFonts w:ascii="Open Sans" w:hAnsi="Open Sans" w:cs="Open Sans"/>
        </w:rPr>
        <w:t xml:space="preserve">he </w:t>
      </w:r>
      <w:r>
        <w:rPr>
          <w:rFonts w:ascii="Open Sans" w:hAnsi="Open Sans" w:cs="Open Sans"/>
        </w:rPr>
        <w:t xml:space="preserve">initial review by </w:t>
      </w:r>
      <w:r w:rsidR="00695A68">
        <w:rPr>
          <w:rFonts w:ascii="Open Sans" w:hAnsi="Open Sans" w:cs="Open Sans"/>
        </w:rPr>
        <w:t xml:space="preserve">RSO </w:t>
      </w:r>
      <w:r>
        <w:rPr>
          <w:rFonts w:ascii="Open Sans" w:hAnsi="Open Sans" w:cs="Open Sans"/>
        </w:rPr>
        <w:t xml:space="preserve">HOB is to confirm the proposed project is compliant with Directed Research Fund </w:t>
      </w:r>
      <w:r w:rsidR="00B54CF8">
        <w:rPr>
          <w:rFonts w:ascii="Open Sans" w:hAnsi="Open Sans" w:cs="Open Sans"/>
        </w:rPr>
        <w:t xml:space="preserve">(DRF) </w:t>
      </w:r>
      <w:r>
        <w:rPr>
          <w:rFonts w:ascii="Open Sans" w:hAnsi="Open Sans" w:cs="Open Sans"/>
        </w:rPr>
        <w:t>policy</w:t>
      </w:r>
      <w:r w:rsidR="00B50966" w:rsidRPr="009B27EB">
        <w:rPr>
          <w:rFonts w:ascii="Open Sans" w:hAnsi="Open Sans" w:cs="Open Sans"/>
        </w:rPr>
        <w:t xml:space="preserve"> </w:t>
      </w:r>
      <w:r w:rsidR="0010235B">
        <w:rPr>
          <w:rFonts w:ascii="Open Sans" w:hAnsi="Open Sans" w:cs="Open Sans"/>
        </w:rPr>
        <w:t>and</w:t>
      </w:r>
      <w:r>
        <w:rPr>
          <w:rFonts w:ascii="Open Sans" w:hAnsi="Open Sans" w:cs="Open Sans"/>
        </w:rPr>
        <w:t xml:space="preserve"> confirm</w:t>
      </w:r>
      <w:r w:rsidR="00FC06B1">
        <w:rPr>
          <w:rFonts w:ascii="Open Sans" w:hAnsi="Open Sans" w:cs="Open Sans"/>
        </w:rPr>
        <w:t>s</w:t>
      </w:r>
      <w:r>
        <w:rPr>
          <w:rFonts w:ascii="Open Sans" w:hAnsi="Open Sans" w:cs="Open Sans"/>
        </w:rPr>
        <w:t xml:space="preserve"> AFBI’s eligibility to progress an application to the outlined funder.</w:t>
      </w:r>
    </w:p>
    <w:p w14:paraId="7D75E482" w14:textId="6689254F" w:rsidR="00B50966" w:rsidRPr="009B27EB" w:rsidRDefault="00B50966" w:rsidP="009B27EB">
      <w:pPr>
        <w:pStyle w:val="ListParagraph"/>
        <w:numPr>
          <w:ilvl w:val="0"/>
          <w:numId w:val="21"/>
        </w:numPr>
        <w:rPr>
          <w:rFonts w:ascii="Open Sans" w:hAnsi="Open Sans" w:cs="Open Sans"/>
        </w:rPr>
      </w:pPr>
      <w:r w:rsidRPr="009B27EB">
        <w:rPr>
          <w:rFonts w:ascii="Open Sans" w:hAnsi="Open Sans" w:cs="Open Sans"/>
        </w:rPr>
        <w:t xml:space="preserve">The CEO is responsible for approving work over the £250k threshold as well as </w:t>
      </w:r>
      <w:r w:rsidR="00B54CF8">
        <w:rPr>
          <w:rFonts w:ascii="Open Sans" w:hAnsi="Open Sans" w:cs="Open Sans"/>
        </w:rPr>
        <w:t>ALL</w:t>
      </w:r>
      <w:r w:rsidRPr="009B27EB">
        <w:rPr>
          <w:rFonts w:ascii="Open Sans" w:hAnsi="Open Sans" w:cs="Open Sans"/>
        </w:rPr>
        <w:t xml:space="preserve"> </w:t>
      </w:r>
      <w:r w:rsidR="00B54CF8">
        <w:rPr>
          <w:rFonts w:ascii="Open Sans" w:hAnsi="Open Sans" w:cs="Open Sans"/>
        </w:rPr>
        <w:t>G</w:t>
      </w:r>
      <w:r w:rsidRPr="009B27EB">
        <w:rPr>
          <w:rFonts w:ascii="Open Sans" w:hAnsi="Open Sans" w:cs="Open Sans"/>
        </w:rPr>
        <w:t xml:space="preserve">rant </w:t>
      </w:r>
      <w:r w:rsidR="00B54CF8">
        <w:rPr>
          <w:rFonts w:ascii="Open Sans" w:hAnsi="Open Sans" w:cs="Open Sans"/>
        </w:rPr>
        <w:t>F</w:t>
      </w:r>
      <w:r w:rsidRPr="009B27EB">
        <w:rPr>
          <w:rFonts w:ascii="Open Sans" w:hAnsi="Open Sans" w:cs="Open Sans"/>
        </w:rPr>
        <w:t>unding incurring a deficit - for which a DRF application must be made per project request through line management to the CEO for assessment/approval.</w:t>
      </w:r>
    </w:p>
    <w:p w14:paraId="3667C806" w14:textId="44630F4B" w:rsidR="008962AE" w:rsidRDefault="008962AE" w:rsidP="008962AE">
      <w:pPr>
        <w:pStyle w:val="ListParagraph"/>
        <w:numPr>
          <w:ilvl w:val="0"/>
          <w:numId w:val="21"/>
        </w:numPr>
        <w:rPr>
          <w:rFonts w:ascii="Open Sans" w:hAnsi="Open Sans" w:cs="Open Sans"/>
        </w:rPr>
      </w:pPr>
      <w:r w:rsidRPr="009B27EB">
        <w:rPr>
          <w:rFonts w:ascii="Open Sans" w:hAnsi="Open Sans" w:cs="Open Sans"/>
        </w:rPr>
        <w:t xml:space="preserve">The Finance Business Partner’s </w:t>
      </w:r>
      <w:r>
        <w:rPr>
          <w:rFonts w:ascii="Open Sans" w:hAnsi="Open Sans" w:cs="Open Sans"/>
        </w:rPr>
        <w:t xml:space="preserve">first stage review of project request will check that commercial projects are </w:t>
      </w:r>
      <w:r w:rsidR="00053546">
        <w:rPr>
          <w:rFonts w:ascii="Open Sans" w:hAnsi="Open Sans" w:cs="Open Sans"/>
        </w:rPr>
        <w:t>break-even</w:t>
      </w:r>
      <w:r>
        <w:rPr>
          <w:rFonts w:ascii="Open Sans" w:hAnsi="Open Sans" w:cs="Open Sans"/>
        </w:rPr>
        <w:t xml:space="preserve">/making a surplus (in line with the Costing and Charging Guidance). The second stage review will check that the Budget agrees to the contract/ Letter of Offer. </w:t>
      </w:r>
    </w:p>
    <w:p w14:paraId="2DD22FBE" w14:textId="0E309F56" w:rsidR="00695A68" w:rsidRDefault="00695A68" w:rsidP="009B27EB">
      <w:pPr>
        <w:pStyle w:val="ListParagraph"/>
        <w:numPr>
          <w:ilvl w:val="0"/>
          <w:numId w:val="21"/>
        </w:numPr>
        <w:rPr>
          <w:rFonts w:ascii="Open Sans" w:hAnsi="Open Sans" w:cs="Open Sans"/>
        </w:rPr>
      </w:pPr>
      <w:r>
        <w:rPr>
          <w:rFonts w:ascii="Open Sans" w:hAnsi="Open Sans" w:cs="Open Sans"/>
        </w:rPr>
        <w:t xml:space="preserve">A further review is conducted by the RSO to ensure the relevant forms have been completed and the necessary information provided on both </w:t>
      </w:r>
      <w:r w:rsidR="00B54CF8">
        <w:rPr>
          <w:rFonts w:ascii="Open Sans" w:hAnsi="Open Sans" w:cs="Open Sans"/>
        </w:rPr>
        <w:t>C</w:t>
      </w:r>
      <w:r>
        <w:rPr>
          <w:rFonts w:ascii="Open Sans" w:hAnsi="Open Sans" w:cs="Open Sans"/>
        </w:rPr>
        <w:t xml:space="preserve">ommercial (FCR) and </w:t>
      </w:r>
      <w:r w:rsidR="00B54CF8">
        <w:rPr>
          <w:rFonts w:ascii="Open Sans" w:hAnsi="Open Sans" w:cs="Open Sans"/>
        </w:rPr>
        <w:t>G</w:t>
      </w:r>
      <w:r w:rsidR="00C44ED1">
        <w:rPr>
          <w:rFonts w:ascii="Open Sans" w:hAnsi="Open Sans" w:cs="Open Sans"/>
        </w:rPr>
        <w:t xml:space="preserve">rant </w:t>
      </w:r>
      <w:r w:rsidR="00B54CF8">
        <w:rPr>
          <w:rFonts w:ascii="Open Sans" w:hAnsi="Open Sans" w:cs="Open Sans"/>
        </w:rPr>
        <w:t>F</w:t>
      </w:r>
      <w:r w:rsidR="00C44ED1">
        <w:rPr>
          <w:rFonts w:ascii="Open Sans" w:hAnsi="Open Sans" w:cs="Open Sans"/>
        </w:rPr>
        <w:t>unded projects.</w:t>
      </w:r>
    </w:p>
    <w:p w14:paraId="2D46210A" w14:textId="4E65EF89" w:rsidR="00C44ED1" w:rsidRPr="009B27EB" w:rsidRDefault="00C44ED1" w:rsidP="009B27EB">
      <w:pPr>
        <w:pStyle w:val="ListParagraph"/>
        <w:numPr>
          <w:ilvl w:val="0"/>
          <w:numId w:val="21"/>
        </w:numPr>
        <w:rPr>
          <w:rFonts w:ascii="Open Sans" w:hAnsi="Open Sans" w:cs="Open Sans"/>
        </w:rPr>
      </w:pPr>
      <w:r>
        <w:rPr>
          <w:rFonts w:ascii="Open Sans" w:hAnsi="Open Sans" w:cs="Open Sans"/>
        </w:rPr>
        <w:lastRenderedPageBreak/>
        <w:t>Finally</w:t>
      </w:r>
      <w:r w:rsidR="000342F7">
        <w:rPr>
          <w:rFonts w:ascii="Open Sans" w:hAnsi="Open Sans" w:cs="Open Sans"/>
        </w:rPr>
        <w:t xml:space="preserve">, </w:t>
      </w:r>
      <w:r w:rsidR="00385747">
        <w:rPr>
          <w:rFonts w:ascii="Open Sans" w:hAnsi="Open Sans" w:cs="Open Sans"/>
        </w:rPr>
        <w:t xml:space="preserve">the </w:t>
      </w:r>
      <w:r>
        <w:rPr>
          <w:rFonts w:ascii="Open Sans" w:hAnsi="Open Sans" w:cs="Open Sans"/>
        </w:rPr>
        <w:t xml:space="preserve">AFBI solicitor provides approval following review of </w:t>
      </w:r>
      <w:r w:rsidR="00385747">
        <w:rPr>
          <w:rFonts w:ascii="Open Sans" w:hAnsi="Open Sans" w:cs="Open Sans"/>
        </w:rPr>
        <w:t xml:space="preserve">the </w:t>
      </w:r>
      <w:r>
        <w:rPr>
          <w:rFonts w:ascii="Open Sans" w:hAnsi="Open Sans" w:cs="Open Sans"/>
        </w:rPr>
        <w:t>contract and</w:t>
      </w:r>
      <w:r w:rsidR="003727E8">
        <w:rPr>
          <w:rFonts w:ascii="Open Sans" w:hAnsi="Open Sans" w:cs="Open Sans"/>
        </w:rPr>
        <w:t>/or</w:t>
      </w:r>
      <w:r>
        <w:rPr>
          <w:rFonts w:ascii="Open Sans" w:hAnsi="Open Sans" w:cs="Open Sans"/>
        </w:rPr>
        <w:t xml:space="preserve"> associated documents, taking into consideration IP </w:t>
      </w:r>
      <w:r w:rsidR="003727E8">
        <w:rPr>
          <w:rFonts w:ascii="Open Sans" w:hAnsi="Open Sans" w:cs="Open Sans"/>
        </w:rPr>
        <w:t xml:space="preserve">and </w:t>
      </w:r>
      <w:r>
        <w:rPr>
          <w:rFonts w:ascii="Open Sans" w:hAnsi="Open Sans" w:cs="Open Sans"/>
        </w:rPr>
        <w:t>provid</w:t>
      </w:r>
      <w:r w:rsidR="003727E8">
        <w:rPr>
          <w:rFonts w:ascii="Open Sans" w:hAnsi="Open Sans" w:cs="Open Sans"/>
        </w:rPr>
        <w:t>ing</w:t>
      </w:r>
      <w:r>
        <w:rPr>
          <w:rFonts w:ascii="Open Sans" w:hAnsi="Open Sans" w:cs="Open Sans"/>
        </w:rPr>
        <w:t xml:space="preserve"> assurance of same</w:t>
      </w:r>
      <w:r w:rsidR="003727E8">
        <w:rPr>
          <w:rFonts w:ascii="Open Sans" w:hAnsi="Open Sans" w:cs="Open Sans"/>
        </w:rPr>
        <w:t>.</w:t>
      </w:r>
    </w:p>
    <w:p w14:paraId="6E078C9A" w14:textId="77777777" w:rsidR="00B50966" w:rsidRDefault="00B50966" w:rsidP="00B50966">
      <w:pPr>
        <w:pStyle w:val="Heading1"/>
      </w:pPr>
      <w:bookmarkStart w:id="115" w:name="_Toc187842795"/>
      <w:r>
        <w:t>Roles &amp; Responsibilities – Post-Award</w:t>
      </w:r>
      <w:bookmarkEnd w:id="115"/>
    </w:p>
    <w:p w14:paraId="32A9F22C" w14:textId="2342A088" w:rsidR="00B50966" w:rsidRDefault="00B50966" w:rsidP="00FC06B1">
      <w:pPr>
        <w:pStyle w:val="Heading1"/>
        <w:numPr>
          <w:ilvl w:val="0"/>
          <w:numId w:val="0"/>
        </w:numPr>
        <w:ind w:firstLine="720"/>
        <w:rPr>
          <w:sz w:val="22"/>
          <w:szCs w:val="22"/>
        </w:rPr>
      </w:pPr>
      <w:bookmarkStart w:id="116" w:name="_Toc183679699"/>
      <w:bookmarkStart w:id="117" w:name="_Toc187842796"/>
      <w:r w:rsidRPr="00122B90">
        <w:rPr>
          <w:sz w:val="22"/>
          <w:szCs w:val="22"/>
        </w:rPr>
        <w:t xml:space="preserve">Managing the </w:t>
      </w:r>
      <w:r>
        <w:rPr>
          <w:sz w:val="22"/>
          <w:szCs w:val="22"/>
        </w:rPr>
        <w:t>contract</w:t>
      </w:r>
      <w:r w:rsidRPr="00122B90">
        <w:rPr>
          <w:sz w:val="22"/>
          <w:szCs w:val="22"/>
        </w:rPr>
        <w:t xml:space="preserve"> (scientific reports/meeting contractual milestones etc.)</w:t>
      </w:r>
      <w:bookmarkEnd w:id="116"/>
      <w:bookmarkEnd w:id="117"/>
    </w:p>
    <w:p w14:paraId="4CE63E23" w14:textId="77777777" w:rsidR="00B54CF8" w:rsidRDefault="00312C36" w:rsidP="00FC06B1">
      <w:pPr>
        <w:tabs>
          <w:tab w:val="left" w:pos="851"/>
        </w:tabs>
        <w:ind w:left="720"/>
        <w:jc w:val="both"/>
        <w:rPr>
          <w:rFonts w:ascii="Open Sans" w:hAnsi="Open Sans" w:cs="Open Sans"/>
          <w:szCs w:val="20"/>
          <w:lang w:val="en-US"/>
        </w:rPr>
      </w:pPr>
      <w:r w:rsidRPr="00312C36">
        <w:rPr>
          <w:rFonts w:ascii="Open Sans" w:hAnsi="Open Sans" w:cs="Open Sans"/>
          <w:szCs w:val="20"/>
          <w:lang w:val="en-US"/>
        </w:rPr>
        <w:t xml:space="preserve">The </w:t>
      </w:r>
      <w:r w:rsidR="00940382">
        <w:rPr>
          <w:rFonts w:ascii="Open Sans" w:hAnsi="Open Sans" w:cs="Open Sans"/>
          <w:szCs w:val="20"/>
          <w:lang w:val="en-US"/>
        </w:rPr>
        <w:t>CM</w:t>
      </w:r>
      <w:r w:rsidRPr="00312C36">
        <w:rPr>
          <w:rFonts w:ascii="Open Sans" w:hAnsi="Open Sans" w:cs="Open Sans"/>
          <w:szCs w:val="20"/>
          <w:lang w:val="en-US"/>
        </w:rPr>
        <w:t xml:space="preserve"> shall conduct the research in accordance with protocols and standard operating procedures relevant to the work of their Branch</w:t>
      </w:r>
      <w:r w:rsidR="003F618C" w:rsidRPr="00312C36">
        <w:rPr>
          <w:rFonts w:ascii="Open Sans" w:hAnsi="Open Sans" w:cs="Open Sans"/>
          <w:szCs w:val="20"/>
          <w:lang w:val="en-US"/>
        </w:rPr>
        <w:t xml:space="preserve">. </w:t>
      </w:r>
    </w:p>
    <w:p w14:paraId="6B064D5E" w14:textId="2B112C89" w:rsidR="00312C36" w:rsidRDefault="00312C36" w:rsidP="00FC06B1">
      <w:pPr>
        <w:tabs>
          <w:tab w:val="left" w:pos="851"/>
        </w:tabs>
        <w:ind w:left="720"/>
        <w:jc w:val="both"/>
        <w:rPr>
          <w:rFonts w:ascii="Open Sans" w:hAnsi="Open Sans" w:cs="Open Sans"/>
          <w:szCs w:val="20"/>
          <w:lang w:val="en-US"/>
        </w:rPr>
      </w:pPr>
      <w:r w:rsidRPr="00312C36">
        <w:rPr>
          <w:rFonts w:ascii="Open Sans" w:hAnsi="Open Sans" w:cs="Open Sans"/>
          <w:szCs w:val="20"/>
          <w:lang w:val="en-US"/>
        </w:rPr>
        <w:t>Progress and final reports shall be provided to the customer as agreed in the contract/grant agreement.</w:t>
      </w:r>
    </w:p>
    <w:p w14:paraId="45B8DF66" w14:textId="7EE04F84" w:rsidR="00057E1B" w:rsidRPr="00312C36" w:rsidRDefault="00057E1B" w:rsidP="00FC06B1">
      <w:pPr>
        <w:tabs>
          <w:tab w:val="left" w:pos="851"/>
        </w:tabs>
        <w:ind w:left="720"/>
        <w:jc w:val="both"/>
        <w:rPr>
          <w:rFonts w:ascii="Open Sans" w:hAnsi="Open Sans" w:cs="Open Sans"/>
          <w:szCs w:val="20"/>
          <w:lang w:val="en-US"/>
        </w:rPr>
      </w:pPr>
      <w:r>
        <w:rPr>
          <w:rFonts w:ascii="Open Sans" w:hAnsi="Open Sans" w:cs="Open Sans"/>
          <w:szCs w:val="20"/>
          <w:lang w:val="en-US"/>
        </w:rPr>
        <w:t xml:space="preserve">Should the project deviate from the original contract the CM should refer to AFBI’s Costing and Charging policy </w:t>
      </w:r>
      <w:hyperlink r:id="rId23" w:history="1">
        <w:r w:rsidRPr="00303B6E">
          <w:rPr>
            <w:rStyle w:val="Hyperlink"/>
            <w:rFonts w:ascii="Open Sans" w:eastAsiaTheme="majorEastAsia" w:hAnsi="Open Sans" w:cstheme="majorBidi"/>
          </w:rPr>
          <w:t>AFBI Costing and Charging</w:t>
        </w:r>
      </w:hyperlink>
      <w:r>
        <w:rPr>
          <w:rFonts w:ascii="Open Sans" w:hAnsi="Open Sans" w:cs="Open Sans"/>
          <w:szCs w:val="20"/>
          <w:lang w:val="en-US"/>
        </w:rPr>
        <w:t xml:space="preserve"> and changes should be implemented on AFBI’s project Management System accordingly</w:t>
      </w:r>
      <w:r w:rsidR="001F1071">
        <w:rPr>
          <w:rFonts w:ascii="Open Sans" w:hAnsi="Open Sans" w:cs="Open Sans"/>
          <w:szCs w:val="20"/>
          <w:lang w:val="en-US"/>
        </w:rPr>
        <w:t xml:space="preserve"> through the Change Request process for review by the relevant approvers.</w:t>
      </w:r>
    </w:p>
    <w:p w14:paraId="3CBC5023" w14:textId="77777777" w:rsidR="00B50966" w:rsidRDefault="00B50966" w:rsidP="00FC06B1">
      <w:pPr>
        <w:pStyle w:val="Heading1"/>
        <w:numPr>
          <w:ilvl w:val="0"/>
          <w:numId w:val="0"/>
        </w:numPr>
        <w:ind w:firstLine="720"/>
        <w:rPr>
          <w:sz w:val="22"/>
          <w:szCs w:val="22"/>
        </w:rPr>
      </w:pPr>
      <w:bookmarkStart w:id="118" w:name="_Toc183679700"/>
      <w:bookmarkStart w:id="119" w:name="_Toc187842797"/>
      <w:r w:rsidRPr="00122B90">
        <w:rPr>
          <w:sz w:val="22"/>
          <w:szCs w:val="22"/>
        </w:rPr>
        <w:t xml:space="preserve">Reimbursement of </w:t>
      </w:r>
      <w:r>
        <w:rPr>
          <w:sz w:val="22"/>
          <w:szCs w:val="22"/>
        </w:rPr>
        <w:t>grant funding</w:t>
      </w:r>
      <w:bookmarkEnd w:id="118"/>
      <w:bookmarkEnd w:id="119"/>
    </w:p>
    <w:p w14:paraId="004B7748" w14:textId="7A5D6FE5" w:rsidR="00B54CF8" w:rsidRDefault="00B50966" w:rsidP="00FC06B1">
      <w:pPr>
        <w:ind w:left="720"/>
        <w:rPr>
          <w:rFonts w:ascii="Open Sans" w:hAnsi="Open Sans" w:cs="Open Sans"/>
        </w:rPr>
      </w:pPr>
      <w:r w:rsidRPr="001D2ABF">
        <w:rPr>
          <w:rFonts w:ascii="Open Sans" w:hAnsi="Open Sans" w:cs="Open Sans"/>
        </w:rPr>
        <w:t xml:space="preserve">The AFBI </w:t>
      </w:r>
      <w:r w:rsidR="00B54CF8">
        <w:rPr>
          <w:rFonts w:ascii="Open Sans" w:hAnsi="Open Sans" w:cs="Open Sans"/>
        </w:rPr>
        <w:t>RSO</w:t>
      </w:r>
      <w:r w:rsidRPr="001D2ABF">
        <w:rPr>
          <w:rFonts w:ascii="Open Sans" w:hAnsi="Open Sans" w:cs="Open Sans"/>
        </w:rPr>
        <w:t>, in liaison with the CM, is responsible for completing and submitting claims for grant funding.</w:t>
      </w:r>
      <w:r>
        <w:rPr>
          <w:rFonts w:ascii="Open Sans" w:hAnsi="Open Sans" w:cs="Open Sans"/>
        </w:rPr>
        <w:t xml:space="preserve">  </w:t>
      </w:r>
    </w:p>
    <w:p w14:paraId="1F5B1380" w14:textId="2A970FF2" w:rsidR="00B50966" w:rsidRDefault="00B50966" w:rsidP="00FC06B1">
      <w:pPr>
        <w:ind w:left="720"/>
        <w:rPr>
          <w:rFonts w:ascii="Open Sans" w:hAnsi="Open Sans" w:cs="Open Sans"/>
        </w:rPr>
      </w:pPr>
      <w:r>
        <w:rPr>
          <w:rFonts w:ascii="Open Sans" w:hAnsi="Open Sans" w:cs="Open Sans"/>
        </w:rPr>
        <w:t>The RSO Claims team ensures that the staff time and direct costs reports are acquired for making the claims and that all back up documents required</w:t>
      </w:r>
      <w:r w:rsidR="004B479C">
        <w:rPr>
          <w:rFonts w:ascii="Open Sans" w:hAnsi="Open Sans" w:cs="Open Sans"/>
        </w:rPr>
        <w:t>,</w:t>
      </w:r>
      <w:r>
        <w:rPr>
          <w:rFonts w:ascii="Open Sans" w:hAnsi="Open Sans" w:cs="Open Sans"/>
        </w:rPr>
        <w:t xml:space="preserve"> </w:t>
      </w:r>
      <w:r w:rsidR="004B479C">
        <w:rPr>
          <w:rFonts w:ascii="Open Sans" w:hAnsi="Open Sans" w:cs="Open Sans"/>
        </w:rPr>
        <w:t xml:space="preserve">per the grant agreement, </w:t>
      </w:r>
      <w:r>
        <w:rPr>
          <w:rFonts w:ascii="Open Sans" w:hAnsi="Open Sans" w:cs="Open Sans"/>
        </w:rPr>
        <w:t>are submitted.</w:t>
      </w:r>
    </w:p>
    <w:p w14:paraId="0407E59A" w14:textId="77777777" w:rsidR="00B50966" w:rsidRPr="00782248" w:rsidRDefault="00B50966" w:rsidP="00FC06B1">
      <w:pPr>
        <w:spacing w:after="0"/>
        <w:ind w:firstLine="720"/>
        <w:rPr>
          <w:rFonts w:ascii="Open Sans" w:hAnsi="Open Sans" w:cs="Open Sans"/>
          <w:color w:val="2E74B5" w:themeColor="accent1" w:themeShade="BF"/>
        </w:rPr>
      </w:pPr>
      <w:r w:rsidRPr="00782248">
        <w:rPr>
          <w:rFonts w:ascii="Open Sans" w:hAnsi="Open Sans" w:cs="Open Sans"/>
          <w:color w:val="2E74B5" w:themeColor="accent1" w:themeShade="BF"/>
        </w:rPr>
        <w:t>Reimbursement of commercial (full cost recovery) work</w:t>
      </w:r>
    </w:p>
    <w:p w14:paraId="3DFFFF17" w14:textId="632DACA7" w:rsidR="00B50966" w:rsidRDefault="00B50966" w:rsidP="00FC06B1">
      <w:pPr>
        <w:spacing w:after="0"/>
        <w:ind w:left="720"/>
        <w:rPr>
          <w:rFonts w:ascii="Open Sans" w:hAnsi="Open Sans" w:cs="Open Sans"/>
        </w:rPr>
      </w:pPr>
      <w:r w:rsidRPr="001D2ABF">
        <w:rPr>
          <w:rFonts w:ascii="Open Sans" w:hAnsi="Open Sans" w:cs="Open Sans"/>
        </w:rPr>
        <w:t>Invoicing for full cost recovery work – except Research Service Awards</w:t>
      </w:r>
      <w:r w:rsidR="000C7852">
        <w:rPr>
          <w:rFonts w:ascii="Open Sans" w:hAnsi="Open Sans" w:cs="Open Sans"/>
        </w:rPr>
        <w:t xml:space="preserve"> </w:t>
      </w:r>
      <w:r>
        <w:rPr>
          <w:rFonts w:ascii="Open Sans" w:hAnsi="Open Sans" w:cs="Open Sans"/>
        </w:rPr>
        <w:t>*</w:t>
      </w:r>
      <w:r w:rsidRPr="001D2ABF">
        <w:rPr>
          <w:rFonts w:ascii="Open Sans" w:hAnsi="Open Sans" w:cs="Open Sans"/>
        </w:rPr>
        <w:t xml:space="preserve"> – is the responsibility of the Branch.</w:t>
      </w:r>
    </w:p>
    <w:p w14:paraId="20E9ED66" w14:textId="77777777" w:rsidR="00B50966" w:rsidRDefault="00B50966" w:rsidP="00B50966">
      <w:pPr>
        <w:spacing w:after="0"/>
        <w:rPr>
          <w:rFonts w:ascii="Open Sans" w:hAnsi="Open Sans" w:cs="Open Sans"/>
        </w:rPr>
      </w:pPr>
    </w:p>
    <w:p w14:paraId="494525F1" w14:textId="1E153A99" w:rsidR="00B50966" w:rsidRDefault="00B50966" w:rsidP="002C3F80">
      <w:pPr>
        <w:spacing w:after="0"/>
        <w:ind w:left="720"/>
        <w:rPr>
          <w:rFonts w:ascii="Open Sans" w:hAnsi="Open Sans" w:cs="Open Sans"/>
          <w:i/>
          <w:iCs/>
          <w:sz w:val="18"/>
          <w:szCs w:val="18"/>
        </w:rPr>
      </w:pPr>
      <w:r>
        <w:rPr>
          <w:rFonts w:ascii="Open Sans" w:hAnsi="Open Sans" w:cs="Open Sans"/>
        </w:rPr>
        <w:t>*</w:t>
      </w:r>
      <w:r w:rsidRPr="00144A17">
        <w:rPr>
          <w:rFonts w:ascii="Open Sans" w:hAnsi="Open Sans" w:cs="Open Sans"/>
          <w:i/>
          <w:iCs/>
          <w:sz w:val="18"/>
          <w:szCs w:val="18"/>
        </w:rPr>
        <w:t>Invoicing of Research Service awards is the responsibility of the R</w:t>
      </w:r>
      <w:r w:rsidR="00B54CF8">
        <w:rPr>
          <w:rFonts w:ascii="Open Sans" w:hAnsi="Open Sans" w:cs="Open Sans"/>
          <w:i/>
          <w:iCs/>
          <w:sz w:val="18"/>
          <w:szCs w:val="18"/>
        </w:rPr>
        <w:t>SO</w:t>
      </w:r>
      <w:r w:rsidR="000C7852">
        <w:rPr>
          <w:rFonts w:ascii="Open Sans" w:hAnsi="Open Sans" w:cs="Open Sans"/>
          <w:i/>
          <w:iCs/>
          <w:sz w:val="18"/>
          <w:szCs w:val="18"/>
        </w:rPr>
        <w:t xml:space="preserve"> where this has been agreed with the branch at the outset- </w:t>
      </w:r>
      <w:r>
        <w:rPr>
          <w:rFonts w:ascii="Open Sans" w:hAnsi="Open Sans" w:cs="Open Sans"/>
          <w:i/>
          <w:iCs/>
          <w:sz w:val="18"/>
          <w:szCs w:val="18"/>
        </w:rPr>
        <w:t xml:space="preserve">as these require staff time and direct costs reports and back-up documents </w:t>
      </w:r>
      <w:r w:rsidR="00902A81">
        <w:rPr>
          <w:rFonts w:ascii="Open Sans" w:hAnsi="Open Sans" w:cs="Open Sans"/>
          <w:i/>
          <w:iCs/>
          <w:sz w:val="18"/>
          <w:szCs w:val="18"/>
        </w:rPr>
        <w:t>in the same way as</w:t>
      </w:r>
      <w:r>
        <w:rPr>
          <w:rFonts w:ascii="Open Sans" w:hAnsi="Open Sans" w:cs="Open Sans"/>
          <w:i/>
          <w:iCs/>
          <w:sz w:val="18"/>
          <w:szCs w:val="18"/>
        </w:rPr>
        <w:t xml:space="preserve"> the grant claiming process.</w:t>
      </w:r>
    </w:p>
    <w:p w14:paraId="7CCD57C1" w14:textId="77777777" w:rsidR="00B50966" w:rsidRDefault="00B50966" w:rsidP="00B50966">
      <w:pPr>
        <w:spacing w:after="0"/>
        <w:rPr>
          <w:rFonts w:ascii="Open Sans" w:hAnsi="Open Sans" w:cs="Open Sans"/>
          <w:color w:val="2E74B5" w:themeColor="accent1" w:themeShade="BF"/>
        </w:rPr>
      </w:pPr>
    </w:p>
    <w:p w14:paraId="6CAC72B5" w14:textId="77777777" w:rsidR="00B50966" w:rsidRPr="00750030" w:rsidRDefault="00B50966" w:rsidP="00FC06B1">
      <w:pPr>
        <w:spacing w:after="0"/>
        <w:ind w:firstLine="720"/>
        <w:rPr>
          <w:rFonts w:ascii="Open Sans" w:hAnsi="Open Sans" w:cs="Open Sans"/>
          <w:color w:val="2E74B5" w:themeColor="accent1" w:themeShade="BF"/>
        </w:rPr>
      </w:pPr>
      <w:r w:rsidRPr="00750030">
        <w:rPr>
          <w:rFonts w:ascii="Open Sans" w:hAnsi="Open Sans" w:cs="Open Sans"/>
          <w:color w:val="2E74B5" w:themeColor="accent1" w:themeShade="BF"/>
        </w:rPr>
        <w:t>Post project evaluation</w:t>
      </w:r>
    </w:p>
    <w:p w14:paraId="3EE45327" w14:textId="3EC8F2B5" w:rsidR="00B54CF8" w:rsidRDefault="00B50966" w:rsidP="00FC06B1">
      <w:pPr>
        <w:ind w:left="720"/>
        <w:rPr>
          <w:rFonts w:ascii="Open Sans" w:hAnsi="Open Sans" w:cs="Open Sans"/>
        </w:rPr>
      </w:pPr>
      <w:r w:rsidRPr="00212E76">
        <w:rPr>
          <w:rFonts w:ascii="Open Sans" w:hAnsi="Open Sans" w:cs="Open Sans"/>
        </w:rPr>
        <w:t xml:space="preserve">AFBI Finance Business Partners (FBPs) complete the financial information on the AFBI900 closure request for a contract that has reached stage 4 completion on </w:t>
      </w:r>
      <w:r w:rsidR="002C3F80">
        <w:rPr>
          <w:rFonts w:ascii="Open Sans" w:hAnsi="Open Sans" w:cs="Open Sans"/>
        </w:rPr>
        <w:t>AFBI Project Management System</w:t>
      </w:r>
      <w:r w:rsidRPr="00212E76">
        <w:rPr>
          <w:rFonts w:ascii="Open Sans" w:hAnsi="Open Sans" w:cs="Open Sans"/>
        </w:rPr>
        <w:t xml:space="preserve">.  </w:t>
      </w:r>
    </w:p>
    <w:p w14:paraId="214A2B4A" w14:textId="77777777" w:rsidR="00B54CF8" w:rsidRDefault="00B50966" w:rsidP="00FC06B1">
      <w:pPr>
        <w:ind w:left="720"/>
        <w:rPr>
          <w:rFonts w:ascii="Open Sans" w:hAnsi="Open Sans" w:cs="Open Sans"/>
        </w:rPr>
      </w:pPr>
      <w:r w:rsidRPr="00212E76">
        <w:rPr>
          <w:rFonts w:ascii="Open Sans" w:hAnsi="Open Sans" w:cs="Open Sans"/>
        </w:rPr>
        <w:t xml:space="preserve">The </w:t>
      </w:r>
      <w:r w:rsidR="00A909AE">
        <w:rPr>
          <w:rFonts w:ascii="Open Sans" w:hAnsi="Open Sans" w:cs="Open Sans"/>
        </w:rPr>
        <w:t xml:space="preserve">CM </w:t>
      </w:r>
      <w:r w:rsidRPr="00212E76">
        <w:rPr>
          <w:rFonts w:ascii="Open Sans" w:hAnsi="Open Sans" w:cs="Open Sans"/>
        </w:rPr>
        <w:t xml:space="preserve">is responsible for completing the remainder of the request and having it approved by the Head of Branch.  </w:t>
      </w:r>
    </w:p>
    <w:p w14:paraId="0862E90F" w14:textId="77777777" w:rsidR="00B54CF8" w:rsidRDefault="00B50966" w:rsidP="00FC06B1">
      <w:pPr>
        <w:ind w:left="720"/>
        <w:rPr>
          <w:rFonts w:ascii="Open Sans" w:hAnsi="Open Sans" w:cs="Open Sans"/>
        </w:rPr>
      </w:pPr>
      <w:r w:rsidRPr="00212E76">
        <w:rPr>
          <w:rFonts w:ascii="Open Sans" w:hAnsi="Open Sans" w:cs="Open Sans"/>
        </w:rPr>
        <w:t xml:space="preserve">The </w:t>
      </w:r>
      <w:r w:rsidR="00A909AE">
        <w:rPr>
          <w:rFonts w:ascii="Open Sans" w:hAnsi="Open Sans" w:cs="Open Sans"/>
        </w:rPr>
        <w:t>CM</w:t>
      </w:r>
      <w:r w:rsidRPr="00212E76">
        <w:rPr>
          <w:rFonts w:ascii="Open Sans" w:hAnsi="Open Sans" w:cs="Open Sans"/>
        </w:rPr>
        <w:t xml:space="preserve"> and FBP should liaise over any financial queries.  </w:t>
      </w:r>
    </w:p>
    <w:p w14:paraId="2EB983AA" w14:textId="537F6988" w:rsidR="00B50966" w:rsidRPr="00212E76" w:rsidRDefault="00B50966" w:rsidP="00FC06B1">
      <w:pPr>
        <w:ind w:left="720"/>
        <w:rPr>
          <w:rFonts w:ascii="Open Sans" w:hAnsi="Open Sans" w:cs="Open Sans"/>
          <w:i/>
          <w:iCs/>
          <w:color w:val="FF0000"/>
        </w:rPr>
      </w:pPr>
      <w:r w:rsidRPr="00212E76">
        <w:rPr>
          <w:rFonts w:ascii="Open Sans" w:hAnsi="Open Sans" w:cs="Open Sans"/>
        </w:rPr>
        <w:t xml:space="preserve">Once agreed and approved the AFBI900 should be uploaded to </w:t>
      </w:r>
      <w:r w:rsidR="002C3F80">
        <w:rPr>
          <w:rFonts w:ascii="Open Sans" w:hAnsi="Open Sans" w:cs="Open Sans"/>
        </w:rPr>
        <w:t>the AFBI Project Management System</w:t>
      </w:r>
      <w:r w:rsidR="00CE0CE7">
        <w:rPr>
          <w:rFonts w:ascii="Open Sans" w:hAnsi="Open Sans" w:cs="Open Sans"/>
        </w:rPr>
        <w:t xml:space="preserve">, for guidance on completing closure report please refer to </w:t>
      </w:r>
      <w:hyperlink r:id="rId24" w:history="1">
        <w:r w:rsidR="00CE0CE7" w:rsidRPr="00CE0CE7">
          <w:rPr>
            <w:rStyle w:val="Hyperlink"/>
            <w:rFonts w:ascii="Open Sans" w:hAnsi="Open Sans" w:cs="Open Sans"/>
          </w:rPr>
          <w:t xml:space="preserve">Record AF1/25/2992: Closure report - SOP - updated 29.06.20 </w:t>
        </w:r>
        <w:proofErr w:type="spellStart"/>
        <w:r w:rsidR="00CE0CE7" w:rsidRPr="00CE0CE7">
          <w:rPr>
            <w:rStyle w:val="Hyperlink"/>
            <w:rFonts w:ascii="Open Sans" w:hAnsi="Open Sans" w:cs="Open Sans"/>
          </w:rPr>
          <w:t>BMcR</w:t>
        </w:r>
        <w:proofErr w:type="spellEnd"/>
        <w:r w:rsidR="00CE0CE7" w:rsidRPr="00CE0CE7">
          <w:rPr>
            <w:rStyle w:val="Hyperlink"/>
            <w:rFonts w:ascii="Open Sans" w:hAnsi="Open Sans" w:cs="Open Sans"/>
          </w:rPr>
          <w:t xml:space="preserve"> - updated 2-7-20 PS</w:t>
        </w:r>
      </w:hyperlink>
      <w:r w:rsidR="00CE0CE7">
        <w:rPr>
          <w:rFonts w:ascii="Open Sans" w:hAnsi="Open Sans" w:cs="Open Sans"/>
        </w:rPr>
        <w:t xml:space="preserve"> (SOP to be updated).</w:t>
      </w:r>
    </w:p>
    <w:p w14:paraId="7D8C9A4E" w14:textId="4C1EB319" w:rsidR="001F1071" w:rsidRPr="00303B6E" w:rsidRDefault="00B50966" w:rsidP="00303B6E">
      <w:pPr>
        <w:ind w:firstLine="720"/>
        <w:rPr>
          <w:rFonts w:ascii="Open Sans" w:hAnsi="Open Sans" w:cs="Open Sans"/>
          <w:i/>
          <w:iCs/>
          <w:sz w:val="18"/>
          <w:szCs w:val="18"/>
        </w:rPr>
      </w:pPr>
      <w:r w:rsidRPr="00212E76">
        <w:rPr>
          <w:rFonts w:ascii="Open Sans" w:hAnsi="Open Sans" w:cs="Open Sans"/>
        </w:rPr>
        <w:t>*</w:t>
      </w:r>
      <w:r w:rsidRPr="00212E76">
        <w:rPr>
          <w:rFonts w:ascii="Open Sans" w:hAnsi="Open Sans" w:cs="Open Sans"/>
          <w:i/>
          <w:iCs/>
          <w:sz w:val="18"/>
          <w:szCs w:val="18"/>
        </w:rPr>
        <w:t>RSO will inform the FBP when this stage has been reached</w:t>
      </w:r>
    </w:p>
    <w:p w14:paraId="0D5599D3" w14:textId="4A7E38D4" w:rsidR="002D035D" w:rsidRPr="0007560A" w:rsidRDefault="006C3B0B" w:rsidP="0007560A">
      <w:pPr>
        <w:pStyle w:val="Heading1"/>
        <w:rPr>
          <w:rFonts w:cstheme="majorHAnsi"/>
        </w:rPr>
      </w:pPr>
      <w:bookmarkStart w:id="120" w:name="_Toc187842798"/>
      <w:r>
        <w:t>Mon</w:t>
      </w:r>
      <w:r w:rsidR="00254982">
        <w:t>i</w:t>
      </w:r>
      <w:r>
        <w:t>toring and Review</w:t>
      </w:r>
      <w:bookmarkEnd w:id="78"/>
      <w:bookmarkEnd w:id="79"/>
      <w:bookmarkEnd w:id="80"/>
      <w:bookmarkEnd w:id="120"/>
      <w:r>
        <w:t xml:space="preserve"> </w:t>
      </w:r>
    </w:p>
    <w:p w14:paraId="5A4EB763" w14:textId="77777777" w:rsidR="00FC06B1" w:rsidRDefault="00FC06B1" w:rsidP="002D035D">
      <w:pPr>
        <w:pStyle w:val="Body"/>
      </w:pPr>
    </w:p>
    <w:p w14:paraId="56815856" w14:textId="6291CAFB" w:rsidR="00FC06B1" w:rsidRDefault="00D123B6" w:rsidP="00057E1B">
      <w:pPr>
        <w:pStyle w:val="Body"/>
      </w:pPr>
      <w:r w:rsidRPr="00D123B6">
        <w:t xml:space="preserve">This </w:t>
      </w:r>
      <w:r>
        <w:t>External</w:t>
      </w:r>
      <w:r w:rsidR="00700459">
        <w:t xml:space="preserve"> Contracts</w:t>
      </w:r>
      <w:r w:rsidRPr="00D123B6">
        <w:t xml:space="preserve"> </w:t>
      </w:r>
      <w:r w:rsidR="00C750DF">
        <w:t>guidance</w:t>
      </w:r>
      <w:r w:rsidRPr="00D123B6">
        <w:t xml:space="preserve"> and its associated documentation will be reviewed by AFBI’s </w:t>
      </w:r>
      <w:r>
        <w:t>Research Support Office</w:t>
      </w:r>
      <w:r w:rsidRPr="00D123B6">
        <w:t xml:space="preserve"> on a regular basis, and at least every t</w:t>
      </w:r>
      <w:r w:rsidR="00B54CF8">
        <w:t>hree</w:t>
      </w:r>
      <w:r w:rsidRPr="00D123B6">
        <w:t xml:space="preserve"> years, or following significant changes to</w:t>
      </w:r>
      <w:r w:rsidR="00400C46">
        <w:t xml:space="preserve"> AFBI’s</w:t>
      </w:r>
      <w:r w:rsidRPr="00D123B6">
        <w:t xml:space="preserve"> </w:t>
      </w:r>
      <w:r w:rsidR="00400C46">
        <w:t>internal approval system.</w:t>
      </w:r>
      <w:bookmarkStart w:id="121" w:name="_Toc11145643"/>
      <w:bookmarkStart w:id="122" w:name="_Toc11146505"/>
      <w:bookmarkStart w:id="123" w:name="_Toc11146922"/>
    </w:p>
    <w:p w14:paraId="63B16611" w14:textId="77777777" w:rsidR="00303B6E" w:rsidRDefault="00303B6E" w:rsidP="00057E1B">
      <w:pPr>
        <w:pStyle w:val="Body"/>
      </w:pPr>
    </w:p>
    <w:p w14:paraId="020B49B7" w14:textId="77777777" w:rsidR="00303B6E" w:rsidRDefault="00303B6E" w:rsidP="00057E1B">
      <w:pPr>
        <w:pStyle w:val="Body"/>
      </w:pPr>
    </w:p>
    <w:p w14:paraId="43352A36" w14:textId="77777777" w:rsidR="008962AE" w:rsidRDefault="008962AE" w:rsidP="008962AE"/>
    <w:p w14:paraId="755986DA" w14:textId="77777777" w:rsidR="00700459" w:rsidRDefault="00700459" w:rsidP="008962AE"/>
    <w:p w14:paraId="20C1E23F" w14:textId="77777777" w:rsidR="00700459" w:rsidRDefault="00700459" w:rsidP="008962AE"/>
    <w:p w14:paraId="5F65DB89" w14:textId="77777777" w:rsidR="00700459" w:rsidRDefault="00700459" w:rsidP="008962AE"/>
    <w:p w14:paraId="68FC2639" w14:textId="77777777" w:rsidR="00700459" w:rsidRDefault="00700459" w:rsidP="008962AE"/>
    <w:p w14:paraId="0FFD6891" w14:textId="77777777" w:rsidR="00700459" w:rsidRDefault="00700459" w:rsidP="008962AE"/>
    <w:p w14:paraId="50E06E3C" w14:textId="77777777" w:rsidR="00700459" w:rsidRDefault="00700459" w:rsidP="008962AE"/>
    <w:p w14:paraId="71CCCA82" w14:textId="77777777" w:rsidR="00700459" w:rsidRDefault="00700459" w:rsidP="008962AE"/>
    <w:p w14:paraId="05F97AAA" w14:textId="77777777" w:rsidR="00700459" w:rsidRDefault="00700459" w:rsidP="008962AE"/>
    <w:p w14:paraId="08C5D046" w14:textId="77777777" w:rsidR="00700459" w:rsidRDefault="00700459" w:rsidP="008962AE"/>
    <w:p w14:paraId="028AEB39" w14:textId="77777777" w:rsidR="00700459" w:rsidRDefault="00700459" w:rsidP="008962AE"/>
    <w:p w14:paraId="7CFB40F6" w14:textId="77777777" w:rsidR="00700459" w:rsidRDefault="00700459" w:rsidP="008962AE"/>
    <w:p w14:paraId="405A1565" w14:textId="77777777" w:rsidR="00700459" w:rsidRDefault="00700459" w:rsidP="008962AE"/>
    <w:p w14:paraId="4BB64132" w14:textId="77777777" w:rsidR="00700459" w:rsidRDefault="00700459" w:rsidP="008962AE"/>
    <w:p w14:paraId="748BA50F" w14:textId="77777777" w:rsidR="00700459" w:rsidRDefault="00700459" w:rsidP="008962AE"/>
    <w:p w14:paraId="365C1648" w14:textId="77777777" w:rsidR="00700459" w:rsidRPr="008962AE" w:rsidRDefault="00700459" w:rsidP="008962AE"/>
    <w:p w14:paraId="63108554" w14:textId="34CE4CDC" w:rsidR="0092144E" w:rsidRDefault="0092144E" w:rsidP="00AA50DD">
      <w:pPr>
        <w:pStyle w:val="Heading1"/>
        <w:numPr>
          <w:ilvl w:val="0"/>
          <w:numId w:val="0"/>
        </w:numPr>
      </w:pPr>
      <w:bookmarkStart w:id="124" w:name="_Toc187842799"/>
      <w:r>
        <w:lastRenderedPageBreak/>
        <w:t xml:space="preserve">APPENDIX A </w:t>
      </w:r>
      <w:r w:rsidR="00376EBD">
        <w:t>–</w:t>
      </w:r>
      <w:r>
        <w:t xml:space="preserve"> </w:t>
      </w:r>
      <w:bookmarkEnd w:id="121"/>
      <w:bookmarkEnd w:id="122"/>
      <w:bookmarkEnd w:id="123"/>
      <w:r w:rsidR="00AA50DD" w:rsidRPr="00AA50DD">
        <w:t>External Contracts Project Categorisation Guidance</w:t>
      </w:r>
      <w:bookmarkEnd w:id="124"/>
    </w:p>
    <w:tbl>
      <w:tblPr>
        <w:tblW w:w="11680" w:type="dxa"/>
        <w:tblInd w:w="-812" w:type="dxa"/>
        <w:tblLayout w:type="fixed"/>
        <w:tblLook w:val="0000" w:firstRow="0" w:lastRow="0" w:firstColumn="0" w:lastColumn="0" w:noHBand="0" w:noVBand="0"/>
      </w:tblPr>
      <w:tblGrid>
        <w:gridCol w:w="6341"/>
        <w:gridCol w:w="5339"/>
      </w:tblGrid>
      <w:tr w:rsidR="00AA50DD" w:rsidRPr="00391A81" w14:paraId="4A5D5F5C" w14:textId="77777777" w:rsidTr="00A33A2C">
        <w:trPr>
          <w:trHeight w:val="2221"/>
        </w:trPr>
        <w:tc>
          <w:tcPr>
            <w:tcW w:w="6341" w:type="dxa"/>
          </w:tcPr>
          <w:p w14:paraId="7DA24264" w14:textId="77777777" w:rsidR="00AA50DD" w:rsidRPr="003D1FD7" w:rsidRDefault="00AA50DD" w:rsidP="00303B6E">
            <w:pPr>
              <w:tabs>
                <w:tab w:val="left" w:pos="1440"/>
              </w:tabs>
              <w:rPr>
                <w:rFonts w:ascii="Arial" w:hAnsi="Arial" w:cs="Arial"/>
                <w:b/>
              </w:rPr>
            </w:pPr>
          </w:p>
        </w:tc>
        <w:tc>
          <w:tcPr>
            <w:tcW w:w="5339" w:type="dxa"/>
          </w:tcPr>
          <w:p w14:paraId="54DA00CB" w14:textId="5FD925B9" w:rsidR="00AA50DD" w:rsidRPr="00391A81" w:rsidRDefault="008962AE" w:rsidP="00B056F0">
            <w:pPr>
              <w:pStyle w:val="Header"/>
              <w:spacing w:before="200" w:after="400"/>
            </w:pPr>
            <w:r w:rsidRPr="00A256BB">
              <w:rPr>
                <w:rFonts w:ascii="Arial" w:hAnsi="Arial" w:cs="Arial"/>
                <w:noProof/>
                <w:color w:val="009999"/>
                <w:sz w:val="24"/>
                <w:szCs w:val="24"/>
                <w:lang w:eastAsia="en-GB"/>
              </w:rPr>
              <w:drawing>
                <wp:anchor distT="0" distB="0" distL="114300" distR="114300" simplePos="0" relativeHeight="251667456" behindDoc="0" locked="0" layoutInCell="1" allowOverlap="1" wp14:anchorId="0652E3F7" wp14:editId="4777C485">
                  <wp:simplePos x="0" y="0"/>
                  <wp:positionH relativeFrom="column">
                    <wp:posOffset>287020</wp:posOffset>
                  </wp:positionH>
                  <wp:positionV relativeFrom="paragraph">
                    <wp:posOffset>292100</wp:posOffset>
                  </wp:positionV>
                  <wp:extent cx="2502576" cy="870902"/>
                  <wp:effectExtent l="0" t="0" r="0" b="5715"/>
                  <wp:wrapSquare wrapText="bothSides"/>
                  <wp:docPr id="1089287780" name="Picture 1089287780" descr="AFB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I_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2576" cy="8709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493A273" w14:textId="77777777" w:rsidR="00AA50DD" w:rsidRDefault="00AA50DD" w:rsidP="00AA50DD">
      <w:pPr>
        <w:spacing w:after="0"/>
        <w:rPr>
          <w:rFonts w:ascii="Arial" w:hAnsi="Arial" w:cs="Arial"/>
          <w:b/>
          <w:sz w:val="28"/>
          <w:szCs w:val="24"/>
          <w:u w:val="single"/>
        </w:rPr>
      </w:pPr>
    </w:p>
    <w:p w14:paraId="1CF8380A" w14:textId="7ECBCCB2" w:rsidR="00AA50DD" w:rsidRPr="006E370B" w:rsidRDefault="00AA50DD" w:rsidP="00AA50DD">
      <w:pPr>
        <w:spacing w:after="0"/>
        <w:rPr>
          <w:rFonts w:ascii="Arial" w:hAnsi="Arial" w:cs="Arial"/>
          <w:b/>
          <w:sz w:val="28"/>
          <w:szCs w:val="24"/>
          <w:u w:val="single"/>
        </w:rPr>
      </w:pPr>
      <w:r w:rsidRPr="006E370B">
        <w:rPr>
          <w:rFonts w:ascii="Arial" w:hAnsi="Arial" w:cs="Arial"/>
          <w:b/>
          <w:sz w:val="28"/>
          <w:szCs w:val="24"/>
          <w:u w:val="single"/>
        </w:rPr>
        <w:t xml:space="preserve">Guidance on </w:t>
      </w:r>
      <w:r>
        <w:rPr>
          <w:rFonts w:ascii="Arial" w:hAnsi="Arial" w:cs="Arial"/>
          <w:b/>
          <w:sz w:val="28"/>
          <w:szCs w:val="24"/>
          <w:u w:val="single"/>
        </w:rPr>
        <w:t xml:space="preserve">External Research Contracts </w:t>
      </w:r>
      <w:r w:rsidRPr="006E370B">
        <w:rPr>
          <w:rFonts w:ascii="Arial" w:hAnsi="Arial" w:cs="Arial"/>
          <w:b/>
          <w:sz w:val="28"/>
          <w:szCs w:val="24"/>
          <w:u w:val="single"/>
        </w:rPr>
        <w:t xml:space="preserve">Project Categories </w:t>
      </w:r>
    </w:p>
    <w:p w14:paraId="798A8D5A" w14:textId="77777777" w:rsidR="00AA50DD" w:rsidRPr="002A1BDD" w:rsidRDefault="00AA50DD" w:rsidP="00AA50DD">
      <w:pPr>
        <w:spacing w:after="0"/>
        <w:rPr>
          <w:rFonts w:ascii="Arial" w:hAnsi="Arial" w:cs="Arial"/>
          <w:sz w:val="24"/>
          <w:szCs w:val="24"/>
        </w:rPr>
      </w:pPr>
    </w:p>
    <w:p w14:paraId="54F6D49E" w14:textId="77777777" w:rsidR="00AA50DD" w:rsidRDefault="00AA50DD" w:rsidP="00AA50DD">
      <w:pPr>
        <w:pStyle w:val="ListParagraph"/>
        <w:numPr>
          <w:ilvl w:val="0"/>
          <w:numId w:val="22"/>
        </w:numPr>
        <w:spacing w:after="0"/>
        <w:ind w:left="426" w:hanging="426"/>
        <w:jc w:val="both"/>
        <w:rPr>
          <w:rFonts w:ascii="Arial" w:hAnsi="Arial" w:cs="Arial"/>
          <w:sz w:val="24"/>
          <w:szCs w:val="24"/>
        </w:rPr>
      </w:pPr>
      <w:r w:rsidRPr="002A1BDD">
        <w:rPr>
          <w:rFonts w:ascii="Arial" w:hAnsi="Arial" w:cs="Arial"/>
          <w:sz w:val="24"/>
          <w:szCs w:val="24"/>
        </w:rPr>
        <w:t xml:space="preserve">A summary of revised project categories is presented in </w:t>
      </w:r>
      <w:r>
        <w:rPr>
          <w:rFonts w:ascii="Arial" w:hAnsi="Arial" w:cs="Arial"/>
          <w:sz w:val="24"/>
          <w:szCs w:val="24"/>
        </w:rPr>
        <w:t>T</w:t>
      </w:r>
      <w:r w:rsidRPr="002A1BDD">
        <w:rPr>
          <w:rFonts w:ascii="Arial" w:hAnsi="Arial" w:cs="Arial"/>
          <w:sz w:val="24"/>
          <w:szCs w:val="24"/>
        </w:rPr>
        <w:t xml:space="preserve">able </w:t>
      </w:r>
      <w:r>
        <w:rPr>
          <w:rFonts w:ascii="Arial" w:hAnsi="Arial" w:cs="Arial"/>
          <w:sz w:val="24"/>
          <w:szCs w:val="24"/>
        </w:rPr>
        <w:t xml:space="preserve">1 </w:t>
      </w:r>
      <w:r w:rsidRPr="002A1BDD">
        <w:rPr>
          <w:rFonts w:ascii="Arial" w:hAnsi="Arial" w:cs="Arial"/>
          <w:sz w:val="24"/>
          <w:szCs w:val="24"/>
        </w:rPr>
        <w:t>below</w:t>
      </w:r>
      <w:r>
        <w:rPr>
          <w:rFonts w:ascii="Arial" w:hAnsi="Arial" w:cs="Arial"/>
          <w:sz w:val="24"/>
          <w:szCs w:val="24"/>
        </w:rPr>
        <w:t xml:space="preserve">. Detailed </w:t>
      </w:r>
      <w:r w:rsidRPr="002A1BDD">
        <w:rPr>
          <w:rFonts w:ascii="Arial" w:hAnsi="Arial" w:cs="Arial"/>
          <w:sz w:val="24"/>
          <w:szCs w:val="24"/>
        </w:rPr>
        <w:t xml:space="preserve">guidance </w:t>
      </w:r>
      <w:r>
        <w:rPr>
          <w:rFonts w:ascii="Arial" w:hAnsi="Arial" w:cs="Arial"/>
          <w:sz w:val="24"/>
          <w:szCs w:val="24"/>
        </w:rPr>
        <w:t>and examples of the projects which</w:t>
      </w:r>
      <w:r w:rsidRPr="002A1BDD">
        <w:rPr>
          <w:rFonts w:ascii="Arial" w:hAnsi="Arial" w:cs="Arial"/>
          <w:sz w:val="24"/>
          <w:szCs w:val="24"/>
        </w:rPr>
        <w:t xml:space="preserve"> should be included in each category is included in </w:t>
      </w:r>
      <w:r w:rsidRPr="002A1BDD">
        <w:rPr>
          <w:rFonts w:ascii="Arial" w:hAnsi="Arial" w:cs="Arial"/>
          <w:b/>
          <w:sz w:val="24"/>
          <w:szCs w:val="24"/>
        </w:rPr>
        <w:t>Annex 1</w:t>
      </w:r>
      <w:r w:rsidRPr="002A1BDD">
        <w:rPr>
          <w:rFonts w:ascii="Arial" w:hAnsi="Arial" w:cs="Arial"/>
          <w:sz w:val="24"/>
          <w:szCs w:val="24"/>
        </w:rPr>
        <w:t>.</w:t>
      </w:r>
      <w:r>
        <w:rPr>
          <w:rFonts w:ascii="Arial" w:hAnsi="Arial" w:cs="Arial"/>
          <w:sz w:val="24"/>
          <w:szCs w:val="24"/>
        </w:rPr>
        <w:t xml:space="preserve">  </w:t>
      </w:r>
    </w:p>
    <w:p w14:paraId="02EB8FD9" w14:textId="77777777" w:rsidR="00AA50DD" w:rsidRDefault="00AA50DD" w:rsidP="00AA50DD">
      <w:pPr>
        <w:pStyle w:val="ListParagraph"/>
        <w:spacing w:after="0"/>
        <w:ind w:left="426"/>
        <w:jc w:val="both"/>
        <w:rPr>
          <w:rFonts w:ascii="Arial" w:hAnsi="Arial" w:cs="Arial"/>
          <w:sz w:val="24"/>
          <w:szCs w:val="24"/>
        </w:rPr>
      </w:pPr>
    </w:p>
    <w:p w14:paraId="535DBEF7" w14:textId="13A4A00D" w:rsidR="00AA50DD" w:rsidRPr="002A1BDD" w:rsidRDefault="00AA50DD" w:rsidP="00AA50DD">
      <w:pPr>
        <w:pStyle w:val="ListParagraph"/>
        <w:numPr>
          <w:ilvl w:val="0"/>
          <w:numId w:val="22"/>
        </w:numPr>
        <w:spacing w:after="0"/>
        <w:ind w:left="426" w:hanging="426"/>
        <w:jc w:val="both"/>
        <w:rPr>
          <w:rFonts w:ascii="Arial" w:hAnsi="Arial" w:cs="Arial"/>
          <w:sz w:val="24"/>
          <w:szCs w:val="24"/>
        </w:rPr>
      </w:pPr>
      <w:bookmarkStart w:id="125" w:name="_Hlk183688041"/>
      <w:r>
        <w:rPr>
          <w:rFonts w:ascii="Arial" w:hAnsi="Arial" w:cs="Arial"/>
          <w:sz w:val="24"/>
          <w:szCs w:val="24"/>
        </w:rPr>
        <w:t xml:space="preserve">This detail should be referred to when entering a Project Request on </w:t>
      </w:r>
      <w:r w:rsidR="002C3F80">
        <w:rPr>
          <w:rFonts w:ascii="Arial" w:hAnsi="Arial" w:cs="Arial"/>
          <w:sz w:val="24"/>
          <w:szCs w:val="24"/>
        </w:rPr>
        <w:t>the AFBI Project Management system</w:t>
      </w:r>
      <w:r>
        <w:rPr>
          <w:rFonts w:ascii="Arial" w:hAnsi="Arial" w:cs="Arial"/>
          <w:sz w:val="24"/>
          <w:szCs w:val="24"/>
        </w:rPr>
        <w:t xml:space="preserve"> if uncertainty </w:t>
      </w:r>
      <w:r w:rsidR="003F618C">
        <w:rPr>
          <w:rFonts w:ascii="Arial" w:hAnsi="Arial" w:cs="Arial"/>
          <w:sz w:val="24"/>
          <w:szCs w:val="24"/>
        </w:rPr>
        <w:t>remains,</w:t>
      </w:r>
      <w:r>
        <w:rPr>
          <w:rFonts w:ascii="Arial" w:hAnsi="Arial" w:cs="Arial"/>
          <w:sz w:val="24"/>
          <w:szCs w:val="24"/>
        </w:rPr>
        <w:t xml:space="preserve"> please </w:t>
      </w:r>
      <w:r w:rsidR="003F618C">
        <w:rPr>
          <w:rFonts w:ascii="Arial" w:hAnsi="Arial" w:cs="Arial"/>
          <w:sz w:val="24"/>
          <w:szCs w:val="24"/>
        </w:rPr>
        <w:t>contact</w:t>
      </w:r>
      <w:r>
        <w:rPr>
          <w:rFonts w:ascii="Arial" w:hAnsi="Arial" w:cs="Arial"/>
          <w:sz w:val="24"/>
          <w:szCs w:val="24"/>
        </w:rPr>
        <w:t xml:space="preserve"> </w:t>
      </w:r>
      <w:r w:rsidR="003F618C">
        <w:rPr>
          <w:rFonts w:ascii="Arial" w:hAnsi="Arial" w:cs="Arial"/>
          <w:sz w:val="24"/>
          <w:szCs w:val="24"/>
        </w:rPr>
        <w:t xml:space="preserve">with </w:t>
      </w:r>
      <w:r>
        <w:rPr>
          <w:rFonts w:ascii="Arial" w:hAnsi="Arial" w:cs="Arial"/>
          <w:sz w:val="24"/>
          <w:szCs w:val="24"/>
        </w:rPr>
        <w:t>the Research Support Office for further advice.</w:t>
      </w:r>
    </w:p>
    <w:bookmarkEnd w:id="125"/>
    <w:p w14:paraId="4E73DA94" w14:textId="77777777" w:rsidR="00AA50DD" w:rsidRDefault="00AA50DD" w:rsidP="00AA50DD">
      <w:pPr>
        <w:spacing w:after="0"/>
        <w:rPr>
          <w:rFonts w:ascii="Arial" w:hAnsi="Arial" w:cs="Arial"/>
          <w:i/>
          <w:sz w:val="24"/>
          <w:szCs w:val="24"/>
        </w:rPr>
      </w:pPr>
    </w:p>
    <w:p w14:paraId="144A0EEE" w14:textId="77777777" w:rsidR="00AA50DD" w:rsidRDefault="00AA50DD" w:rsidP="00AA50DD">
      <w:pPr>
        <w:spacing w:after="0"/>
        <w:rPr>
          <w:rFonts w:ascii="Arial" w:hAnsi="Arial" w:cs="Arial"/>
          <w:i/>
          <w:sz w:val="24"/>
          <w:szCs w:val="24"/>
        </w:rPr>
      </w:pPr>
    </w:p>
    <w:p w14:paraId="46A203AD" w14:textId="77777777" w:rsidR="00AA50DD" w:rsidRDefault="00AA50DD" w:rsidP="00AA50DD">
      <w:pPr>
        <w:spacing w:after="0"/>
        <w:rPr>
          <w:rFonts w:ascii="Arial" w:hAnsi="Arial" w:cs="Arial"/>
          <w:i/>
          <w:sz w:val="24"/>
          <w:szCs w:val="24"/>
        </w:rPr>
      </w:pPr>
    </w:p>
    <w:p w14:paraId="4D95393B" w14:textId="05D7E612" w:rsidR="00AA50DD" w:rsidRDefault="00AA50DD" w:rsidP="00AA50DD">
      <w:pPr>
        <w:spacing w:after="0"/>
        <w:rPr>
          <w:rFonts w:ascii="Arial" w:hAnsi="Arial" w:cs="Arial"/>
          <w:i/>
          <w:sz w:val="24"/>
          <w:szCs w:val="24"/>
        </w:rPr>
      </w:pPr>
      <w:r>
        <w:rPr>
          <w:rFonts w:ascii="Arial" w:hAnsi="Arial" w:cs="Arial"/>
          <w:i/>
          <w:sz w:val="24"/>
          <w:szCs w:val="24"/>
        </w:rPr>
        <w:t>Table 1 – Project Categories for 2024/25</w:t>
      </w:r>
    </w:p>
    <w:p w14:paraId="70C161A0" w14:textId="77777777" w:rsidR="00AA50DD" w:rsidRPr="002A1BDD" w:rsidRDefault="00AA50DD" w:rsidP="00AA50DD">
      <w:pPr>
        <w:spacing w:after="0"/>
        <w:rPr>
          <w:rFonts w:ascii="Arial" w:hAnsi="Arial" w:cs="Arial"/>
          <w:i/>
          <w:sz w:val="24"/>
          <w:szCs w:val="24"/>
        </w:rPr>
      </w:pPr>
    </w:p>
    <w:tbl>
      <w:tblPr>
        <w:tblStyle w:val="TableGrid"/>
        <w:tblW w:w="9033" w:type="dxa"/>
        <w:tblCellMar>
          <w:top w:w="28" w:type="dxa"/>
          <w:bottom w:w="28" w:type="dxa"/>
        </w:tblCellMar>
        <w:tblLook w:val="04A0" w:firstRow="1" w:lastRow="0" w:firstColumn="1" w:lastColumn="0" w:noHBand="0" w:noVBand="1"/>
      </w:tblPr>
      <w:tblGrid>
        <w:gridCol w:w="2547"/>
        <w:gridCol w:w="3544"/>
        <w:gridCol w:w="2942"/>
      </w:tblGrid>
      <w:tr w:rsidR="00AA50DD" w:rsidRPr="002A1BDD" w14:paraId="5F2ACEF8" w14:textId="77777777" w:rsidTr="00A33A2C">
        <w:trPr>
          <w:trHeight w:val="223"/>
        </w:trPr>
        <w:tc>
          <w:tcPr>
            <w:tcW w:w="2547" w:type="dxa"/>
            <w:shd w:val="clear" w:color="auto" w:fill="008080"/>
            <w:vAlign w:val="center"/>
            <w:hideMark/>
          </w:tcPr>
          <w:p w14:paraId="45CB251F"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Project Type</w:t>
            </w:r>
          </w:p>
        </w:tc>
        <w:tc>
          <w:tcPr>
            <w:tcW w:w="3544" w:type="dxa"/>
            <w:shd w:val="clear" w:color="auto" w:fill="008080"/>
            <w:vAlign w:val="center"/>
            <w:hideMark/>
          </w:tcPr>
          <w:p w14:paraId="1D5BE29E"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Sub Type</w:t>
            </w:r>
          </w:p>
        </w:tc>
        <w:tc>
          <w:tcPr>
            <w:tcW w:w="2942" w:type="dxa"/>
            <w:shd w:val="clear" w:color="auto" w:fill="008080"/>
            <w:vAlign w:val="center"/>
            <w:hideMark/>
          </w:tcPr>
          <w:p w14:paraId="69117E65"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Contract Type (External Contracts only)</w:t>
            </w:r>
          </w:p>
        </w:tc>
      </w:tr>
      <w:tr w:rsidR="00AA50DD" w:rsidRPr="002A1BDD" w14:paraId="2B2ABF52" w14:textId="77777777" w:rsidTr="00A33A2C">
        <w:trPr>
          <w:trHeight w:val="143"/>
        </w:trPr>
        <w:tc>
          <w:tcPr>
            <w:tcW w:w="2547" w:type="dxa"/>
            <w:vMerge w:val="restart"/>
            <w:hideMark/>
          </w:tcPr>
          <w:p w14:paraId="0852D79D" w14:textId="77777777" w:rsidR="00AA50DD" w:rsidRPr="002A1BDD" w:rsidRDefault="00AA50DD" w:rsidP="00A33A2C">
            <w:pPr>
              <w:rPr>
                <w:rFonts w:ascii="Arial" w:hAnsi="Arial" w:cs="Arial"/>
                <w:sz w:val="20"/>
                <w:szCs w:val="20"/>
              </w:rPr>
            </w:pPr>
            <w:r w:rsidRPr="002A1BDD">
              <w:rPr>
                <w:rFonts w:ascii="Arial" w:hAnsi="Arial" w:cs="Arial"/>
                <w:sz w:val="20"/>
                <w:szCs w:val="20"/>
              </w:rPr>
              <w:t xml:space="preserve">External Contracts </w:t>
            </w:r>
          </w:p>
          <w:p w14:paraId="6D265B81"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p w14:paraId="739149EA"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p w14:paraId="27CD7F22"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p w14:paraId="11930F33"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p w14:paraId="51BAD4D1"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tc>
        <w:tc>
          <w:tcPr>
            <w:tcW w:w="3544" w:type="dxa"/>
            <w:vMerge w:val="restart"/>
            <w:hideMark/>
          </w:tcPr>
          <w:p w14:paraId="07834619" w14:textId="77777777" w:rsidR="00AA50DD" w:rsidRPr="002A1BDD" w:rsidRDefault="00AA50DD" w:rsidP="00A33A2C">
            <w:pPr>
              <w:rPr>
                <w:rFonts w:ascii="Arial" w:hAnsi="Arial" w:cs="Arial"/>
                <w:sz w:val="20"/>
                <w:szCs w:val="20"/>
              </w:rPr>
            </w:pPr>
            <w:r w:rsidRPr="002A1BDD">
              <w:rPr>
                <w:rFonts w:ascii="Arial" w:hAnsi="Arial" w:cs="Arial"/>
                <w:sz w:val="20"/>
                <w:szCs w:val="20"/>
              </w:rPr>
              <w:t>Commercial</w:t>
            </w:r>
          </w:p>
          <w:p w14:paraId="5224DD56"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p w14:paraId="6B4C052E"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p w14:paraId="5E6FA6DA"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tc>
        <w:tc>
          <w:tcPr>
            <w:tcW w:w="2942" w:type="dxa"/>
            <w:vAlign w:val="center"/>
            <w:hideMark/>
          </w:tcPr>
          <w:p w14:paraId="7C60DDD2" w14:textId="77777777" w:rsidR="00AA50DD" w:rsidRPr="002A1BDD" w:rsidRDefault="00AA50DD" w:rsidP="00A33A2C">
            <w:pPr>
              <w:rPr>
                <w:rFonts w:ascii="Arial" w:hAnsi="Arial" w:cs="Arial"/>
                <w:sz w:val="20"/>
                <w:szCs w:val="20"/>
              </w:rPr>
            </w:pPr>
            <w:r w:rsidRPr="002A1BDD">
              <w:rPr>
                <w:rFonts w:ascii="Arial" w:hAnsi="Arial" w:cs="Arial"/>
                <w:sz w:val="20"/>
                <w:szCs w:val="20"/>
              </w:rPr>
              <w:t xml:space="preserve">Commercial Contract </w:t>
            </w:r>
          </w:p>
        </w:tc>
      </w:tr>
      <w:tr w:rsidR="00AA50DD" w:rsidRPr="002A1BDD" w14:paraId="17363346" w14:textId="77777777" w:rsidTr="00A33A2C">
        <w:trPr>
          <w:trHeight w:val="115"/>
        </w:trPr>
        <w:tc>
          <w:tcPr>
            <w:tcW w:w="2547" w:type="dxa"/>
            <w:vMerge/>
            <w:hideMark/>
          </w:tcPr>
          <w:p w14:paraId="21FA7459" w14:textId="77777777" w:rsidR="00AA50DD" w:rsidRPr="002A1BDD" w:rsidRDefault="00AA50DD" w:rsidP="00A33A2C">
            <w:pPr>
              <w:rPr>
                <w:rFonts w:ascii="Arial" w:hAnsi="Arial" w:cs="Arial"/>
                <w:sz w:val="20"/>
                <w:szCs w:val="20"/>
              </w:rPr>
            </w:pPr>
          </w:p>
        </w:tc>
        <w:tc>
          <w:tcPr>
            <w:tcW w:w="3544" w:type="dxa"/>
            <w:vMerge/>
            <w:hideMark/>
          </w:tcPr>
          <w:p w14:paraId="204E3FB8" w14:textId="77777777" w:rsidR="00AA50DD" w:rsidRPr="002A1BDD" w:rsidRDefault="00AA50DD" w:rsidP="00A33A2C">
            <w:pPr>
              <w:rPr>
                <w:rFonts w:ascii="Arial" w:hAnsi="Arial" w:cs="Arial"/>
                <w:sz w:val="20"/>
                <w:szCs w:val="20"/>
              </w:rPr>
            </w:pPr>
          </w:p>
        </w:tc>
        <w:tc>
          <w:tcPr>
            <w:tcW w:w="2942" w:type="dxa"/>
            <w:vAlign w:val="center"/>
            <w:hideMark/>
          </w:tcPr>
          <w:p w14:paraId="74EF30F6" w14:textId="77777777" w:rsidR="00AA50DD" w:rsidRPr="002A1BDD" w:rsidRDefault="00AA50DD" w:rsidP="00A33A2C">
            <w:pPr>
              <w:rPr>
                <w:rFonts w:ascii="Arial" w:hAnsi="Arial" w:cs="Arial"/>
                <w:sz w:val="20"/>
                <w:szCs w:val="20"/>
              </w:rPr>
            </w:pPr>
            <w:r w:rsidRPr="002A1BDD">
              <w:rPr>
                <w:rFonts w:ascii="Arial" w:hAnsi="Arial" w:cs="Arial"/>
                <w:sz w:val="20"/>
                <w:szCs w:val="20"/>
              </w:rPr>
              <w:t>Commercial Subcontract</w:t>
            </w:r>
          </w:p>
        </w:tc>
      </w:tr>
      <w:tr w:rsidR="00AA50DD" w:rsidRPr="002A1BDD" w14:paraId="01981661" w14:textId="77777777" w:rsidTr="00A33A2C">
        <w:trPr>
          <w:trHeight w:val="112"/>
        </w:trPr>
        <w:tc>
          <w:tcPr>
            <w:tcW w:w="2547" w:type="dxa"/>
            <w:vMerge/>
            <w:hideMark/>
          </w:tcPr>
          <w:p w14:paraId="1559B91B" w14:textId="77777777" w:rsidR="00AA50DD" w:rsidRPr="002A1BDD" w:rsidRDefault="00AA50DD" w:rsidP="00A33A2C">
            <w:pPr>
              <w:rPr>
                <w:rFonts w:ascii="Arial" w:hAnsi="Arial" w:cs="Arial"/>
                <w:sz w:val="20"/>
                <w:szCs w:val="20"/>
              </w:rPr>
            </w:pPr>
          </w:p>
        </w:tc>
        <w:tc>
          <w:tcPr>
            <w:tcW w:w="3544" w:type="dxa"/>
            <w:vMerge/>
            <w:hideMark/>
          </w:tcPr>
          <w:p w14:paraId="2E1F0EE3" w14:textId="77777777" w:rsidR="00AA50DD" w:rsidRPr="002A1BDD" w:rsidRDefault="00AA50DD" w:rsidP="00A33A2C">
            <w:pPr>
              <w:rPr>
                <w:rFonts w:ascii="Arial" w:hAnsi="Arial" w:cs="Arial"/>
                <w:sz w:val="20"/>
                <w:szCs w:val="20"/>
              </w:rPr>
            </w:pPr>
          </w:p>
        </w:tc>
        <w:tc>
          <w:tcPr>
            <w:tcW w:w="2942" w:type="dxa"/>
            <w:vAlign w:val="center"/>
            <w:hideMark/>
          </w:tcPr>
          <w:p w14:paraId="788AD847" w14:textId="77777777" w:rsidR="00AA50DD" w:rsidRPr="002A1BDD" w:rsidRDefault="00AA50DD" w:rsidP="00A33A2C">
            <w:pPr>
              <w:rPr>
                <w:rFonts w:ascii="Arial" w:hAnsi="Arial" w:cs="Arial"/>
                <w:sz w:val="20"/>
                <w:szCs w:val="20"/>
              </w:rPr>
            </w:pPr>
            <w:r w:rsidRPr="002A1BDD">
              <w:rPr>
                <w:rFonts w:ascii="Arial" w:hAnsi="Arial" w:cs="Arial"/>
                <w:sz w:val="20"/>
                <w:szCs w:val="20"/>
              </w:rPr>
              <w:t>Commercial Services</w:t>
            </w:r>
          </w:p>
        </w:tc>
      </w:tr>
      <w:tr w:rsidR="00AA50DD" w:rsidRPr="002A1BDD" w14:paraId="18BF7693" w14:textId="77777777" w:rsidTr="00A33A2C">
        <w:trPr>
          <w:trHeight w:val="115"/>
        </w:trPr>
        <w:tc>
          <w:tcPr>
            <w:tcW w:w="2547" w:type="dxa"/>
            <w:vMerge/>
          </w:tcPr>
          <w:p w14:paraId="429F4102" w14:textId="77777777" w:rsidR="00AA50DD" w:rsidRPr="002A1BDD" w:rsidRDefault="00AA50DD" w:rsidP="00A33A2C">
            <w:pPr>
              <w:rPr>
                <w:rFonts w:ascii="Arial" w:hAnsi="Arial" w:cs="Arial"/>
                <w:sz w:val="20"/>
                <w:szCs w:val="20"/>
              </w:rPr>
            </w:pPr>
          </w:p>
        </w:tc>
        <w:tc>
          <w:tcPr>
            <w:tcW w:w="3544" w:type="dxa"/>
            <w:vMerge/>
          </w:tcPr>
          <w:p w14:paraId="728DC54A" w14:textId="77777777" w:rsidR="00AA50DD" w:rsidRPr="002A1BDD" w:rsidRDefault="00AA50DD" w:rsidP="00A33A2C">
            <w:pPr>
              <w:rPr>
                <w:rFonts w:ascii="Arial" w:hAnsi="Arial" w:cs="Arial"/>
                <w:sz w:val="20"/>
                <w:szCs w:val="20"/>
              </w:rPr>
            </w:pPr>
          </w:p>
        </w:tc>
        <w:tc>
          <w:tcPr>
            <w:tcW w:w="2942" w:type="dxa"/>
            <w:vAlign w:val="center"/>
          </w:tcPr>
          <w:p w14:paraId="43D68BD6" w14:textId="699E3C50" w:rsidR="00AA50DD" w:rsidRPr="002A1BDD" w:rsidRDefault="00AA50DD" w:rsidP="00A33A2C">
            <w:pPr>
              <w:rPr>
                <w:rFonts w:ascii="Arial" w:hAnsi="Arial" w:cs="Arial"/>
                <w:sz w:val="20"/>
                <w:szCs w:val="20"/>
              </w:rPr>
            </w:pPr>
            <w:r>
              <w:rPr>
                <w:rFonts w:ascii="Arial" w:hAnsi="Arial" w:cs="Arial"/>
                <w:sz w:val="20"/>
                <w:szCs w:val="20"/>
              </w:rPr>
              <w:t>Research Subcontract</w:t>
            </w:r>
            <w:r w:rsidR="000C7852">
              <w:rPr>
                <w:rFonts w:ascii="Arial" w:hAnsi="Arial" w:cs="Arial"/>
                <w:sz w:val="20"/>
                <w:szCs w:val="20"/>
              </w:rPr>
              <w:t xml:space="preserve"> (Including Research Service awards)</w:t>
            </w:r>
          </w:p>
        </w:tc>
      </w:tr>
      <w:tr w:rsidR="00AA50DD" w:rsidRPr="002A1BDD" w14:paraId="1222E063" w14:textId="77777777" w:rsidTr="00A33A2C">
        <w:trPr>
          <w:trHeight w:val="115"/>
        </w:trPr>
        <w:tc>
          <w:tcPr>
            <w:tcW w:w="2547" w:type="dxa"/>
            <w:vMerge/>
            <w:hideMark/>
          </w:tcPr>
          <w:p w14:paraId="0434931D" w14:textId="77777777" w:rsidR="00AA50DD" w:rsidRPr="002A1BDD" w:rsidRDefault="00AA50DD" w:rsidP="00A33A2C">
            <w:pPr>
              <w:rPr>
                <w:rFonts w:ascii="Arial" w:hAnsi="Arial" w:cs="Arial"/>
                <w:sz w:val="20"/>
                <w:szCs w:val="20"/>
              </w:rPr>
            </w:pPr>
          </w:p>
        </w:tc>
        <w:tc>
          <w:tcPr>
            <w:tcW w:w="3544" w:type="dxa"/>
            <w:vMerge/>
            <w:hideMark/>
          </w:tcPr>
          <w:p w14:paraId="6FFC6B5E" w14:textId="77777777" w:rsidR="00AA50DD" w:rsidRPr="002A1BDD" w:rsidRDefault="00AA50DD" w:rsidP="00A33A2C">
            <w:pPr>
              <w:rPr>
                <w:rFonts w:ascii="Arial" w:hAnsi="Arial" w:cs="Arial"/>
                <w:sz w:val="20"/>
                <w:szCs w:val="20"/>
              </w:rPr>
            </w:pPr>
          </w:p>
        </w:tc>
        <w:tc>
          <w:tcPr>
            <w:tcW w:w="2942" w:type="dxa"/>
            <w:vAlign w:val="center"/>
            <w:hideMark/>
          </w:tcPr>
          <w:p w14:paraId="41AFD8F4" w14:textId="77777777" w:rsidR="00AA50DD" w:rsidRPr="002A1BDD" w:rsidRDefault="00AA50DD" w:rsidP="00A33A2C">
            <w:pPr>
              <w:rPr>
                <w:rFonts w:ascii="Arial" w:hAnsi="Arial" w:cs="Arial"/>
                <w:sz w:val="20"/>
                <w:szCs w:val="20"/>
              </w:rPr>
            </w:pPr>
            <w:r w:rsidRPr="002A1BDD">
              <w:rPr>
                <w:rFonts w:ascii="Arial" w:hAnsi="Arial" w:cs="Arial"/>
                <w:sz w:val="20"/>
                <w:szCs w:val="20"/>
              </w:rPr>
              <w:t>Postgraduate Studentship</w:t>
            </w:r>
          </w:p>
        </w:tc>
      </w:tr>
      <w:tr w:rsidR="00AA50DD" w:rsidRPr="002A1BDD" w14:paraId="533723C8" w14:textId="77777777" w:rsidTr="00A33A2C">
        <w:trPr>
          <w:trHeight w:val="115"/>
        </w:trPr>
        <w:tc>
          <w:tcPr>
            <w:tcW w:w="2547" w:type="dxa"/>
            <w:vMerge/>
          </w:tcPr>
          <w:p w14:paraId="5F06DDFA" w14:textId="77777777" w:rsidR="00AA50DD" w:rsidRPr="002A1BDD" w:rsidRDefault="00AA50DD" w:rsidP="00A33A2C">
            <w:pPr>
              <w:rPr>
                <w:rFonts w:ascii="Arial" w:hAnsi="Arial" w:cs="Arial"/>
                <w:sz w:val="20"/>
                <w:szCs w:val="20"/>
              </w:rPr>
            </w:pPr>
          </w:p>
        </w:tc>
        <w:tc>
          <w:tcPr>
            <w:tcW w:w="3544" w:type="dxa"/>
            <w:vMerge/>
          </w:tcPr>
          <w:p w14:paraId="257E9983" w14:textId="77777777" w:rsidR="00AA50DD" w:rsidRPr="002A1BDD" w:rsidRDefault="00AA50DD" w:rsidP="00A33A2C">
            <w:pPr>
              <w:rPr>
                <w:rFonts w:ascii="Arial" w:hAnsi="Arial" w:cs="Arial"/>
                <w:sz w:val="20"/>
                <w:szCs w:val="20"/>
              </w:rPr>
            </w:pPr>
          </w:p>
        </w:tc>
        <w:tc>
          <w:tcPr>
            <w:tcW w:w="2942" w:type="dxa"/>
            <w:vAlign w:val="center"/>
          </w:tcPr>
          <w:p w14:paraId="04D3FA54" w14:textId="77777777" w:rsidR="00AA50DD" w:rsidRPr="002A1BDD" w:rsidRDefault="00AA50DD" w:rsidP="00A33A2C">
            <w:pPr>
              <w:rPr>
                <w:rFonts w:ascii="Arial" w:hAnsi="Arial" w:cs="Arial"/>
                <w:sz w:val="20"/>
                <w:szCs w:val="20"/>
              </w:rPr>
            </w:pPr>
            <w:r>
              <w:rPr>
                <w:rFonts w:ascii="Arial" w:hAnsi="Arial" w:cs="Arial"/>
                <w:sz w:val="20"/>
                <w:szCs w:val="20"/>
              </w:rPr>
              <w:t>Licence</w:t>
            </w:r>
          </w:p>
        </w:tc>
      </w:tr>
      <w:tr w:rsidR="00AA50DD" w:rsidRPr="002A1BDD" w14:paraId="4E1EA0E3" w14:textId="77777777" w:rsidTr="00A33A2C">
        <w:trPr>
          <w:trHeight w:val="119"/>
        </w:trPr>
        <w:tc>
          <w:tcPr>
            <w:tcW w:w="2547" w:type="dxa"/>
            <w:vMerge/>
            <w:hideMark/>
          </w:tcPr>
          <w:p w14:paraId="0564A380" w14:textId="77777777" w:rsidR="00AA50DD" w:rsidRPr="002A1BDD" w:rsidRDefault="00AA50DD" w:rsidP="00A33A2C">
            <w:pPr>
              <w:rPr>
                <w:rFonts w:ascii="Arial" w:hAnsi="Arial" w:cs="Arial"/>
                <w:sz w:val="20"/>
                <w:szCs w:val="20"/>
              </w:rPr>
            </w:pPr>
          </w:p>
        </w:tc>
        <w:tc>
          <w:tcPr>
            <w:tcW w:w="3544" w:type="dxa"/>
            <w:vMerge w:val="restart"/>
            <w:hideMark/>
          </w:tcPr>
          <w:p w14:paraId="00E111F0" w14:textId="35F8ECF0" w:rsidR="00AA50DD" w:rsidRPr="002A1BDD" w:rsidRDefault="00AA50DD" w:rsidP="00A33A2C">
            <w:pPr>
              <w:rPr>
                <w:rFonts w:ascii="Arial" w:hAnsi="Arial" w:cs="Arial"/>
                <w:sz w:val="20"/>
                <w:szCs w:val="20"/>
              </w:rPr>
            </w:pPr>
            <w:r w:rsidRPr="002A1BDD">
              <w:rPr>
                <w:rFonts w:ascii="Arial" w:hAnsi="Arial" w:cs="Arial"/>
                <w:sz w:val="20"/>
                <w:szCs w:val="20"/>
              </w:rPr>
              <w:t>Grant</w:t>
            </w:r>
            <w:r w:rsidR="00B54CF8">
              <w:rPr>
                <w:rFonts w:ascii="Arial" w:hAnsi="Arial" w:cs="Arial"/>
                <w:sz w:val="20"/>
                <w:szCs w:val="20"/>
              </w:rPr>
              <w:t xml:space="preserve"> Funded</w:t>
            </w:r>
          </w:p>
          <w:p w14:paraId="5579CCA6" w14:textId="77777777" w:rsidR="00AA50DD" w:rsidRPr="002A1BDD" w:rsidRDefault="00AA50DD" w:rsidP="00A33A2C">
            <w:pPr>
              <w:rPr>
                <w:rFonts w:ascii="Arial" w:hAnsi="Arial" w:cs="Arial"/>
                <w:sz w:val="20"/>
                <w:szCs w:val="20"/>
              </w:rPr>
            </w:pPr>
            <w:r w:rsidRPr="002A1BDD">
              <w:rPr>
                <w:rFonts w:ascii="Arial" w:hAnsi="Arial" w:cs="Arial"/>
                <w:sz w:val="20"/>
                <w:szCs w:val="20"/>
              </w:rPr>
              <w:t> </w:t>
            </w:r>
          </w:p>
        </w:tc>
        <w:tc>
          <w:tcPr>
            <w:tcW w:w="2942" w:type="dxa"/>
            <w:vAlign w:val="center"/>
            <w:hideMark/>
          </w:tcPr>
          <w:p w14:paraId="3CACD971" w14:textId="77777777" w:rsidR="00AA50DD" w:rsidRPr="002A1BDD" w:rsidRDefault="00AA50DD" w:rsidP="00A33A2C">
            <w:pPr>
              <w:rPr>
                <w:rFonts w:ascii="Arial" w:hAnsi="Arial" w:cs="Arial"/>
                <w:sz w:val="20"/>
                <w:szCs w:val="20"/>
              </w:rPr>
            </w:pPr>
            <w:r w:rsidRPr="002A1BDD">
              <w:rPr>
                <w:rFonts w:ascii="Arial" w:hAnsi="Arial" w:cs="Arial"/>
                <w:sz w:val="20"/>
                <w:szCs w:val="20"/>
              </w:rPr>
              <w:t>Research Grant</w:t>
            </w:r>
          </w:p>
        </w:tc>
      </w:tr>
      <w:tr w:rsidR="00AA50DD" w:rsidRPr="002A1BDD" w14:paraId="507B9899" w14:textId="77777777" w:rsidTr="00A33A2C">
        <w:trPr>
          <w:trHeight w:val="70"/>
        </w:trPr>
        <w:tc>
          <w:tcPr>
            <w:tcW w:w="2547" w:type="dxa"/>
            <w:vMerge/>
            <w:hideMark/>
          </w:tcPr>
          <w:p w14:paraId="080F0055" w14:textId="77777777" w:rsidR="00AA50DD" w:rsidRPr="002A1BDD" w:rsidRDefault="00AA50DD" w:rsidP="00A33A2C">
            <w:pPr>
              <w:rPr>
                <w:rFonts w:ascii="Arial" w:hAnsi="Arial" w:cs="Arial"/>
                <w:sz w:val="20"/>
                <w:szCs w:val="20"/>
              </w:rPr>
            </w:pPr>
          </w:p>
        </w:tc>
        <w:tc>
          <w:tcPr>
            <w:tcW w:w="3544" w:type="dxa"/>
            <w:vMerge/>
            <w:hideMark/>
          </w:tcPr>
          <w:p w14:paraId="428C6484" w14:textId="77777777" w:rsidR="00AA50DD" w:rsidRPr="002A1BDD" w:rsidRDefault="00AA50DD" w:rsidP="00A33A2C">
            <w:pPr>
              <w:rPr>
                <w:rFonts w:ascii="Arial" w:hAnsi="Arial" w:cs="Arial"/>
                <w:sz w:val="20"/>
                <w:szCs w:val="20"/>
              </w:rPr>
            </w:pPr>
          </w:p>
        </w:tc>
        <w:tc>
          <w:tcPr>
            <w:tcW w:w="2942" w:type="dxa"/>
            <w:vAlign w:val="center"/>
            <w:hideMark/>
          </w:tcPr>
          <w:p w14:paraId="1EF8F92B" w14:textId="77777777" w:rsidR="00AA50DD" w:rsidRPr="002A1BDD" w:rsidRDefault="00AA50DD" w:rsidP="00A33A2C">
            <w:pPr>
              <w:rPr>
                <w:rFonts w:ascii="Arial" w:hAnsi="Arial" w:cs="Arial"/>
                <w:sz w:val="20"/>
                <w:szCs w:val="20"/>
              </w:rPr>
            </w:pPr>
            <w:r w:rsidRPr="002A1BDD">
              <w:rPr>
                <w:rFonts w:ascii="Arial" w:hAnsi="Arial" w:cs="Arial"/>
                <w:sz w:val="20"/>
                <w:szCs w:val="20"/>
              </w:rPr>
              <w:t>Postgraduate Studentship</w:t>
            </w:r>
          </w:p>
        </w:tc>
      </w:tr>
    </w:tbl>
    <w:p w14:paraId="309A0557" w14:textId="77777777" w:rsidR="00AA50DD" w:rsidRPr="002A1BDD" w:rsidRDefault="00AA50DD" w:rsidP="00AA50DD">
      <w:pPr>
        <w:spacing w:after="0"/>
        <w:rPr>
          <w:rFonts w:ascii="Arial" w:hAnsi="Arial" w:cs="Arial"/>
          <w:sz w:val="24"/>
          <w:szCs w:val="24"/>
        </w:rPr>
      </w:pPr>
    </w:p>
    <w:p w14:paraId="1FCBB9B1" w14:textId="77777777" w:rsidR="00AA50DD" w:rsidRDefault="00AA50DD" w:rsidP="00AA50DD">
      <w:pPr>
        <w:rPr>
          <w:rFonts w:ascii="Arial" w:hAnsi="Arial" w:cs="Arial"/>
          <w:b/>
          <w:i/>
          <w:sz w:val="24"/>
          <w:szCs w:val="24"/>
        </w:rPr>
      </w:pPr>
      <w:r>
        <w:rPr>
          <w:rFonts w:ascii="Arial" w:hAnsi="Arial" w:cs="Arial"/>
          <w:b/>
          <w:i/>
          <w:sz w:val="24"/>
          <w:szCs w:val="24"/>
        </w:rPr>
        <w:br w:type="page"/>
      </w:r>
    </w:p>
    <w:p w14:paraId="659F8208" w14:textId="77777777" w:rsidR="00AA50DD" w:rsidRPr="002A1BDD" w:rsidRDefault="00AA50DD" w:rsidP="00AA50DD">
      <w:pPr>
        <w:spacing w:after="0"/>
        <w:rPr>
          <w:rFonts w:ascii="Arial" w:hAnsi="Arial" w:cs="Arial"/>
          <w:b/>
          <w:i/>
          <w:sz w:val="24"/>
          <w:szCs w:val="24"/>
        </w:rPr>
      </w:pPr>
      <w:r w:rsidRPr="002A1BDD">
        <w:rPr>
          <w:rFonts w:ascii="Arial" w:hAnsi="Arial" w:cs="Arial"/>
          <w:b/>
          <w:i/>
          <w:sz w:val="24"/>
          <w:szCs w:val="24"/>
        </w:rPr>
        <w:lastRenderedPageBreak/>
        <w:t>Annex 1</w:t>
      </w:r>
      <w:r>
        <w:rPr>
          <w:rFonts w:ascii="Arial" w:hAnsi="Arial" w:cs="Arial"/>
          <w:b/>
          <w:i/>
          <w:sz w:val="24"/>
          <w:szCs w:val="24"/>
        </w:rPr>
        <w:t xml:space="preserve"> – Guidance on Project Categories for 2024/25 </w:t>
      </w:r>
    </w:p>
    <w:p w14:paraId="334C58BB" w14:textId="77777777" w:rsidR="00AA50DD" w:rsidRPr="002A1BDD" w:rsidRDefault="00AA50DD" w:rsidP="00AA50DD">
      <w:pPr>
        <w:spacing w:after="0"/>
        <w:rPr>
          <w:rFonts w:ascii="Arial" w:hAnsi="Arial" w:cs="Arial"/>
          <w:sz w:val="24"/>
          <w:szCs w:val="24"/>
        </w:rPr>
      </w:pPr>
    </w:p>
    <w:tbl>
      <w:tblPr>
        <w:tblStyle w:val="TableGrid"/>
        <w:tblW w:w="9635" w:type="dxa"/>
        <w:tblLayout w:type="fixed"/>
        <w:tblLook w:val="04A0" w:firstRow="1" w:lastRow="0" w:firstColumn="1" w:lastColumn="0" w:noHBand="0" w:noVBand="1"/>
      </w:tblPr>
      <w:tblGrid>
        <w:gridCol w:w="1271"/>
        <w:gridCol w:w="1701"/>
        <w:gridCol w:w="1701"/>
        <w:gridCol w:w="4962"/>
      </w:tblGrid>
      <w:tr w:rsidR="00AA50DD" w:rsidRPr="002A1BDD" w14:paraId="539E7160" w14:textId="77777777" w:rsidTr="00A33A2C">
        <w:trPr>
          <w:trHeight w:val="300"/>
          <w:tblHeader/>
        </w:trPr>
        <w:tc>
          <w:tcPr>
            <w:tcW w:w="1271" w:type="dxa"/>
            <w:shd w:val="clear" w:color="auto" w:fill="008080"/>
            <w:vAlign w:val="center"/>
            <w:hideMark/>
          </w:tcPr>
          <w:p w14:paraId="12F4C006"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Project Type</w:t>
            </w:r>
          </w:p>
        </w:tc>
        <w:tc>
          <w:tcPr>
            <w:tcW w:w="1701" w:type="dxa"/>
            <w:shd w:val="clear" w:color="auto" w:fill="008080"/>
            <w:vAlign w:val="center"/>
            <w:hideMark/>
          </w:tcPr>
          <w:p w14:paraId="52776199"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Sub Type</w:t>
            </w:r>
          </w:p>
        </w:tc>
        <w:tc>
          <w:tcPr>
            <w:tcW w:w="1701" w:type="dxa"/>
            <w:shd w:val="clear" w:color="auto" w:fill="008080"/>
            <w:vAlign w:val="center"/>
            <w:hideMark/>
          </w:tcPr>
          <w:p w14:paraId="48E805FF"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Contract Type (Ext. Contracts only)</w:t>
            </w:r>
          </w:p>
        </w:tc>
        <w:tc>
          <w:tcPr>
            <w:tcW w:w="4962" w:type="dxa"/>
            <w:shd w:val="clear" w:color="auto" w:fill="008080"/>
            <w:vAlign w:val="center"/>
            <w:hideMark/>
          </w:tcPr>
          <w:p w14:paraId="083AD232" w14:textId="77777777" w:rsidR="00AA50DD" w:rsidRPr="002A1BDD" w:rsidRDefault="00AA50DD" w:rsidP="00A33A2C">
            <w:pPr>
              <w:rPr>
                <w:rFonts w:ascii="Arial" w:hAnsi="Arial" w:cs="Arial"/>
                <w:b/>
                <w:bCs/>
                <w:color w:val="FFFFFF" w:themeColor="background1"/>
                <w:sz w:val="20"/>
                <w:szCs w:val="20"/>
              </w:rPr>
            </w:pPr>
            <w:r w:rsidRPr="002A1BDD">
              <w:rPr>
                <w:rFonts w:ascii="Arial" w:hAnsi="Arial" w:cs="Arial"/>
                <w:b/>
                <w:bCs/>
                <w:color w:val="FFFFFF" w:themeColor="background1"/>
                <w:sz w:val="20"/>
                <w:szCs w:val="20"/>
              </w:rPr>
              <w:t>Description</w:t>
            </w:r>
          </w:p>
        </w:tc>
      </w:tr>
      <w:tr w:rsidR="00AA50DD" w:rsidRPr="002A1BDD" w14:paraId="6158437C" w14:textId="77777777" w:rsidTr="002C3F80">
        <w:trPr>
          <w:trHeight w:val="1242"/>
        </w:trPr>
        <w:tc>
          <w:tcPr>
            <w:tcW w:w="1271" w:type="dxa"/>
            <w:vMerge w:val="restart"/>
            <w:hideMark/>
          </w:tcPr>
          <w:p w14:paraId="007045F9"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xml:space="preserve">External Contracts </w:t>
            </w:r>
          </w:p>
          <w:p w14:paraId="6E39099E"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p w14:paraId="1D32DA07"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p w14:paraId="42E305A6"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p w14:paraId="1A5C999C"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p w14:paraId="6D7DA327"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tc>
        <w:tc>
          <w:tcPr>
            <w:tcW w:w="1701" w:type="dxa"/>
            <w:vMerge w:val="restart"/>
            <w:hideMark/>
          </w:tcPr>
          <w:p w14:paraId="07E8F2D4"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Commercial</w:t>
            </w:r>
          </w:p>
          <w:p w14:paraId="0EB8529C"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p w14:paraId="5045E8DD"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p w14:paraId="250336FC"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tc>
        <w:tc>
          <w:tcPr>
            <w:tcW w:w="1701" w:type="dxa"/>
            <w:hideMark/>
          </w:tcPr>
          <w:p w14:paraId="07612D14"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Commercial Contract</w:t>
            </w:r>
          </w:p>
        </w:tc>
        <w:tc>
          <w:tcPr>
            <w:tcW w:w="4962" w:type="dxa"/>
            <w:hideMark/>
          </w:tcPr>
          <w:p w14:paraId="360B0F57" w14:textId="77777777" w:rsidR="00AA50DD" w:rsidRPr="002A1BDD" w:rsidRDefault="00AA50DD" w:rsidP="00A33A2C">
            <w:pPr>
              <w:rPr>
                <w:rFonts w:ascii="Arial" w:hAnsi="Arial" w:cs="Arial"/>
                <w:color w:val="000000"/>
                <w:sz w:val="20"/>
                <w:szCs w:val="20"/>
              </w:rPr>
            </w:pPr>
            <w:r>
              <w:rPr>
                <w:rFonts w:ascii="Arial" w:hAnsi="Arial" w:cs="Arial"/>
                <w:color w:val="000000"/>
                <w:sz w:val="20"/>
                <w:szCs w:val="20"/>
              </w:rPr>
              <w:t xml:space="preserve">Full cost recovery research work </w:t>
            </w:r>
            <w:r w:rsidRPr="002A1BDD">
              <w:rPr>
                <w:rFonts w:ascii="Arial" w:hAnsi="Arial" w:cs="Arial"/>
                <w:color w:val="000000"/>
                <w:sz w:val="20"/>
                <w:szCs w:val="20"/>
              </w:rPr>
              <w:t>to be carried out by AFBI for a specific customer (or group of customers). A contract should be in place for the work, which must be reviewed by the AFBI Solicitor before being signed by AFBI.</w:t>
            </w:r>
          </w:p>
        </w:tc>
      </w:tr>
      <w:tr w:rsidR="00AA50DD" w:rsidRPr="002A1BDD" w14:paraId="655E8D36" w14:textId="77777777" w:rsidTr="00A33A2C">
        <w:trPr>
          <w:trHeight w:val="1215"/>
        </w:trPr>
        <w:tc>
          <w:tcPr>
            <w:tcW w:w="1271" w:type="dxa"/>
            <w:vMerge/>
            <w:hideMark/>
          </w:tcPr>
          <w:p w14:paraId="1221E5CF" w14:textId="77777777" w:rsidR="00AA50DD" w:rsidRPr="002A1BDD" w:rsidRDefault="00AA50DD" w:rsidP="00A33A2C">
            <w:pPr>
              <w:rPr>
                <w:rFonts w:ascii="Arial" w:hAnsi="Arial" w:cs="Arial"/>
                <w:color w:val="000000"/>
                <w:sz w:val="20"/>
                <w:szCs w:val="20"/>
              </w:rPr>
            </w:pPr>
          </w:p>
        </w:tc>
        <w:tc>
          <w:tcPr>
            <w:tcW w:w="1701" w:type="dxa"/>
            <w:vMerge/>
            <w:hideMark/>
          </w:tcPr>
          <w:p w14:paraId="3979F00B" w14:textId="77777777" w:rsidR="00AA50DD" w:rsidRPr="002A1BDD" w:rsidRDefault="00AA50DD" w:rsidP="00A33A2C">
            <w:pPr>
              <w:rPr>
                <w:rFonts w:ascii="Arial" w:hAnsi="Arial" w:cs="Arial"/>
                <w:color w:val="000000"/>
                <w:sz w:val="20"/>
                <w:szCs w:val="20"/>
              </w:rPr>
            </w:pPr>
          </w:p>
        </w:tc>
        <w:tc>
          <w:tcPr>
            <w:tcW w:w="1701" w:type="dxa"/>
            <w:hideMark/>
          </w:tcPr>
          <w:p w14:paraId="15FAB888"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Commercial Subcontract</w:t>
            </w:r>
          </w:p>
        </w:tc>
        <w:tc>
          <w:tcPr>
            <w:tcW w:w="4962" w:type="dxa"/>
            <w:hideMark/>
          </w:tcPr>
          <w:p w14:paraId="4E85E769" w14:textId="77777777" w:rsidR="00AA50DD" w:rsidRPr="002A1BDD" w:rsidRDefault="00AA50DD" w:rsidP="00A33A2C">
            <w:pPr>
              <w:rPr>
                <w:rFonts w:ascii="Arial" w:hAnsi="Arial" w:cs="Arial"/>
                <w:color w:val="000000"/>
                <w:sz w:val="20"/>
                <w:szCs w:val="20"/>
              </w:rPr>
            </w:pPr>
            <w:r>
              <w:rPr>
                <w:rFonts w:ascii="Arial" w:hAnsi="Arial" w:cs="Arial"/>
                <w:color w:val="000000"/>
                <w:sz w:val="20"/>
                <w:szCs w:val="20"/>
              </w:rPr>
              <w:t xml:space="preserve">Full cost recovery research work </w:t>
            </w:r>
            <w:r w:rsidRPr="002A1BDD">
              <w:rPr>
                <w:rFonts w:ascii="Arial" w:hAnsi="Arial" w:cs="Arial"/>
                <w:color w:val="000000"/>
                <w:sz w:val="20"/>
                <w:szCs w:val="20"/>
              </w:rPr>
              <w:t xml:space="preserve">to be carried out by AFBI, where AFBI's customer is </w:t>
            </w:r>
            <w:r>
              <w:rPr>
                <w:rFonts w:ascii="Arial" w:hAnsi="Arial" w:cs="Arial"/>
                <w:color w:val="000000"/>
                <w:sz w:val="20"/>
                <w:szCs w:val="20"/>
              </w:rPr>
              <w:t>the main contractor</w:t>
            </w:r>
            <w:r w:rsidRPr="002A1BDD">
              <w:rPr>
                <w:rFonts w:ascii="Arial" w:hAnsi="Arial" w:cs="Arial"/>
                <w:color w:val="000000"/>
                <w:sz w:val="20"/>
                <w:szCs w:val="20"/>
              </w:rPr>
              <w:t xml:space="preserve">. </w:t>
            </w:r>
          </w:p>
          <w:p w14:paraId="020B9538" w14:textId="77777777" w:rsidR="00AA50DD" w:rsidRPr="002A1BDD" w:rsidRDefault="00AA50DD" w:rsidP="00A33A2C">
            <w:pPr>
              <w:rPr>
                <w:rFonts w:ascii="Arial" w:hAnsi="Arial" w:cs="Arial"/>
                <w:color w:val="000000"/>
                <w:sz w:val="20"/>
                <w:szCs w:val="20"/>
              </w:rPr>
            </w:pPr>
          </w:p>
          <w:p w14:paraId="1168324E" w14:textId="77777777" w:rsidR="00AA50DD" w:rsidRPr="002A1BDD" w:rsidRDefault="00AA50DD" w:rsidP="00A33A2C">
            <w:pPr>
              <w:rPr>
                <w:rFonts w:ascii="Arial" w:hAnsi="Arial" w:cs="Arial"/>
                <w:color w:val="000000"/>
                <w:sz w:val="20"/>
                <w:szCs w:val="20"/>
              </w:rPr>
            </w:pPr>
            <w:r>
              <w:rPr>
                <w:rFonts w:ascii="Arial" w:hAnsi="Arial" w:cs="Arial"/>
                <w:color w:val="000000"/>
                <w:sz w:val="20"/>
                <w:szCs w:val="20"/>
              </w:rPr>
              <w:t>E.g. a sub-</w:t>
            </w:r>
            <w:r w:rsidRPr="002A1BDD">
              <w:rPr>
                <w:rFonts w:ascii="Arial" w:hAnsi="Arial" w:cs="Arial"/>
                <w:color w:val="000000"/>
                <w:sz w:val="20"/>
                <w:szCs w:val="20"/>
              </w:rPr>
              <w:t xml:space="preserve">contract with </w:t>
            </w:r>
            <w:r>
              <w:rPr>
                <w:rFonts w:ascii="Arial" w:hAnsi="Arial" w:cs="Arial"/>
                <w:color w:val="000000"/>
                <w:sz w:val="20"/>
                <w:szCs w:val="20"/>
              </w:rPr>
              <w:t>Rothamsted with the over-arching funding coming from a UK Government Department</w:t>
            </w:r>
            <w:r w:rsidRPr="002A1BDD">
              <w:rPr>
                <w:rFonts w:ascii="Arial" w:hAnsi="Arial" w:cs="Arial"/>
                <w:color w:val="000000"/>
                <w:sz w:val="20"/>
                <w:szCs w:val="20"/>
              </w:rPr>
              <w:t xml:space="preserve">  </w:t>
            </w:r>
          </w:p>
        </w:tc>
      </w:tr>
      <w:tr w:rsidR="00AA50DD" w:rsidRPr="002A1BDD" w14:paraId="2E66DB49" w14:textId="77777777" w:rsidTr="00A33A2C">
        <w:trPr>
          <w:trHeight w:val="580"/>
        </w:trPr>
        <w:tc>
          <w:tcPr>
            <w:tcW w:w="1271" w:type="dxa"/>
            <w:vMerge/>
            <w:hideMark/>
          </w:tcPr>
          <w:p w14:paraId="775C4E45" w14:textId="77777777" w:rsidR="00AA50DD" w:rsidRPr="002A1BDD" w:rsidRDefault="00AA50DD" w:rsidP="00A33A2C">
            <w:pPr>
              <w:rPr>
                <w:rFonts w:ascii="Arial" w:hAnsi="Arial" w:cs="Arial"/>
                <w:color w:val="000000"/>
                <w:sz w:val="20"/>
                <w:szCs w:val="20"/>
              </w:rPr>
            </w:pPr>
          </w:p>
        </w:tc>
        <w:tc>
          <w:tcPr>
            <w:tcW w:w="1701" w:type="dxa"/>
            <w:vMerge/>
            <w:hideMark/>
          </w:tcPr>
          <w:p w14:paraId="2B339E5C" w14:textId="77777777" w:rsidR="00AA50DD" w:rsidRPr="002A1BDD" w:rsidRDefault="00AA50DD" w:rsidP="00A33A2C">
            <w:pPr>
              <w:rPr>
                <w:rFonts w:ascii="Arial" w:hAnsi="Arial" w:cs="Arial"/>
                <w:color w:val="000000"/>
                <w:sz w:val="20"/>
                <w:szCs w:val="20"/>
              </w:rPr>
            </w:pPr>
          </w:p>
        </w:tc>
        <w:tc>
          <w:tcPr>
            <w:tcW w:w="1701" w:type="dxa"/>
            <w:hideMark/>
          </w:tcPr>
          <w:p w14:paraId="764EFB79"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Commercial Services</w:t>
            </w:r>
          </w:p>
        </w:tc>
        <w:tc>
          <w:tcPr>
            <w:tcW w:w="4962" w:type="dxa"/>
            <w:hideMark/>
          </w:tcPr>
          <w:p w14:paraId="4F1238CF"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xml:space="preserve">The provision of standardised commercial services, such as routine testing, which are provided to a range of customers on a demand led basis. Contracts are not in place with individual customers and prices should be based on approved price lists. </w:t>
            </w:r>
          </w:p>
          <w:p w14:paraId="091A2DC0" w14:textId="77777777" w:rsidR="00AA50DD" w:rsidRPr="002A1BDD" w:rsidRDefault="00AA50DD" w:rsidP="00A33A2C">
            <w:pPr>
              <w:rPr>
                <w:rFonts w:ascii="Arial" w:hAnsi="Arial" w:cs="Arial"/>
                <w:color w:val="000000"/>
                <w:sz w:val="20"/>
                <w:szCs w:val="20"/>
              </w:rPr>
            </w:pPr>
          </w:p>
          <w:p w14:paraId="4C59DC57"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E.g. Cattle Health Scheme, GC/MS analyses etc.</w:t>
            </w:r>
          </w:p>
        </w:tc>
      </w:tr>
      <w:tr w:rsidR="00AA50DD" w:rsidRPr="002A1BDD" w14:paraId="54FF8F61" w14:textId="77777777" w:rsidTr="00A33A2C">
        <w:trPr>
          <w:trHeight w:val="1078"/>
        </w:trPr>
        <w:tc>
          <w:tcPr>
            <w:tcW w:w="1271" w:type="dxa"/>
            <w:vMerge/>
          </w:tcPr>
          <w:p w14:paraId="3AF745A7" w14:textId="77777777" w:rsidR="00AA50DD" w:rsidRPr="002A1BDD" w:rsidRDefault="00AA50DD" w:rsidP="00A33A2C">
            <w:pPr>
              <w:rPr>
                <w:rFonts w:ascii="Arial" w:hAnsi="Arial" w:cs="Arial"/>
                <w:color w:val="000000"/>
                <w:sz w:val="20"/>
                <w:szCs w:val="20"/>
              </w:rPr>
            </w:pPr>
          </w:p>
        </w:tc>
        <w:tc>
          <w:tcPr>
            <w:tcW w:w="1701" w:type="dxa"/>
            <w:vMerge/>
          </w:tcPr>
          <w:p w14:paraId="3B37F21B" w14:textId="77777777" w:rsidR="00AA50DD" w:rsidRPr="002A1BDD" w:rsidRDefault="00AA50DD" w:rsidP="00A33A2C">
            <w:pPr>
              <w:rPr>
                <w:rFonts w:ascii="Arial" w:hAnsi="Arial" w:cs="Arial"/>
                <w:color w:val="000000"/>
                <w:sz w:val="20"/>
                <w:szCs w:val="20"/>
              </w:rPr>
            </w:pPr>
          </w:p>
        </w:tc>
        <w:tc>
          <w:tcPr>
            <w:tcW w:w="1701" w:type="dxa"/>
          </w:tcPr>
          <w:p w14:paraId="6C4FD8DD" w14:textId="77777777" w:rsidR="00AA50DD" w:rsidRPr="002A1BDD" w:rsidRDefault="00AA50DD" w:rsidP="00A33A2C">
            <w:pPr>
              <w:rPr>
                <w:rFonts w:ascii="Arial" w:hAnsi="Arial" w:cs="Arial"/>
                <w:color w:val="000000"/>
                <w:sz w:val="20"/>
                <w:szCs w:val="20"/>
              </w:rPr>
            </w:pPr>
            <w:r>
              <w:rPr>
                <w:rFonts w:ascii="Arial" w:hAnsi="Arial" w:cs="Arial"/>
                <w:color w:val="000000"/>
                <w:sz w:val="20"/>
                <w:szCs w:val="20"/>
              </w:rPr>
              <w:t>Research Subcontract</w:t>
            </w:r>
          </w:p>
        </w:tc>
        <w:tc>
          <w:tcPr>
            <w:tcW w:w="4962" w:type="dxa"/>
          </w:tcPr>
          <w:p w14:paraId="4E3F7512" w14:textId="77777777" w:rsidR="00AA50DD" w:rsidRPr="002A1BDD" w:rsidRDefault="00AA50DD" w:rsidP="00A33A2C">
            <w:pPr>
              <w:rPr>
                <w:rFonts w:ascii="Arial" w:hAnsi="Arial" w:cs="Arial"/>
                <w:color w:val="000000"/>
                <w:sz w:val="20"/>
                <w:szCs w:val="20"/>
              </w:rPr>
            </w:pPr>
            <w:r>
              <w:rPr>
                <w:rFonts w:ascii="Arial" w:hAnsi="Arial" w:cs="Arial"/>
                <w:color w:val="000000"/>
                <w:sz w:val="20"/>
                <w:szCs w:val="20"/>
              </w:rPr>
              <w:t xml:space="preserve">Full cost recovery* research work </w:t>
            </w:r>
            <w:r w:rsidRPr="002A1BDD">
              <w:rPr>
                <w:rFonts w:ascii="Arial" w:hAnsi="Arial" w:cs="Arial"/>
                <w:color w:val="000000"/>
                <w:sz w:val="20"/>
                <w:szCs w:val="20"/>
              </w:rPr>
              <w:t xml:space="preserve">to be carried out by AFBI, where AFBI's customer is </w:t>
            </w:r>
            <w:r>
              <w:rPr>
                <w:rFonts w:ascii="Arial" w:hAnsi="Arial" w:cs="Arial"/>
                <w:color w:val="000000"/>
                <w:sz w:val="20"/>
                <w:szCs w:val="20"/>
              </w:rPr>
              <w:t>in receipt of a research grant.</w:t>
            </w:r>
          </w:p>
          <w:p w14:paraId="737B04D5" w14:textId="77777777" w:rsidR="00AA50DD" w:rsidRDefault="00AA50DD" w:rsidP="00A33A2C">
            <w:pPr>
              <w:rPr>
                <w:rFonts w:ascii="Arial" w:hAnsi="Arial" w:cs="Arial"/>
                <w:color w:val="000000"/>
                <w:sz w:val="20"/>
                <w:szCs w:val="20"/>
              </w:rPr>
            </w:pPr>
            <w:r>
              <w:rPr>
                <w:rFonts w:ascii="Arial" w:hAnsi="Arial" w:cs="Arial"/>
                <w:color w:val="000000"/>
                <w:sz w:val="20"/>
                <w:szCs w:val="20"/>
              </w:rPr>
              <w:t>E.g. a sub-</w:t>
            </w:r>
            <w:r w:rsidRPr="002A1BDD">
              <w:rPr>
                <w:rFonts w:ascii="Arial" w:hAnsi="Arial" w:cs="Arial"/>
                <w:color w:val="000000"/>
                <w:sz w:val="20"/>
                <w:szCs w:val="20"/>
              </w:rPr>
              <w:t xml:space="preserve">contract with </w:t>
            </w:r>
            <w:r>
              <w:rPr>
                <w:rFonts w:ascii="Arial" w:hAnsi="Arial" w:cs="Arial"/>
                <w:color w:val="000000"/>
                <w:sz w:val="20"/>
                <w:szCs w:val="20"/>
              </w:rPr>
              <w:t>an academic institution with the over-arching funding coming from the EU</w:t>
            </w:r>
          </w:p>
          <w:p w14:paraId="517562A7" w14:textId="77777777" w:rsidR="00AA50DD" w:rsidRPr="002A1BDD" w:rsidRDefault="00AA50DD" w:rsidP="00A33A2C">
            <w:pPr>
              <w:rPr>
                <w:rFonts w:ascii="Arial" w:hAnsi="Arial" w:cs="Arial"/>
                <w:color w:val="000000"/>
                <w:sz w:val="20"/>
                <w:szCs w:val="20"/>
              </w:rPr>
            </w:pPr>
            <w:r>
              <w:rPr>
                <w:rFonts w:ascii="Arial" w:hAnsi="Arial" w:cs="Arial"/>
                <w:color w:val="000000"/>
                <w:sz w:val="20"/>
                <w:szCs w:val="20"/>
              </w:rPr>
              <w:t>*</w:t>
            </w:r>
            <w:r w:rsidRPr="004E4843">
              <w:rPr>
                <w:rFonts w:ascii="Arial" w:hAnsi="Arial" w:cs="Arial"/>
                <w:i/>
                <w:iCs/>
                <w:color w:val="000000"/>
                <w:sz w:val="16"/>
                <w:szCs w:val="16"/>
              </w:rPr>
              <w:t xml:space="preserve">With </w:t>
            </w:r>
            <w:r>
              <w:rPr>
                <w:rFonts w:ascii="Arial" w:hAnsi="Arial" w:cs="Arial"/>
                <w:i/>
                <w:iCs/>
                <w:color w:val="000000"/>
                <w:sz w:val="16"/>
                <w:szCs w:val="16"/>
              </w:rPr>
              <w:t>some</w:t>
            </w:r>
            <w:r w:rsidRPr="004E4843">
              <w:rPr>
                <w:rFonts w:ascii="Arial" w:hAnsi="Arial" w:cs="Arial"/>
                <w:i/>
                <w:iCs/>
                <w:color w:val="000000"/>
                <w:sz w:val="16"/>
                <w:szCs w:val="16"/>
              </w:rPr>
              <w:t xml:space="preserve"> exceptions</w:t>
            </w:r>
          </w:p>
          <w:p w14:paraId="1F568380" w14:textId="77777777" w:rsidR="00AA50DD" w:rsidRPr="002A1BDD" w:rsidRDefault="00AA50DD" w:rsidP="00A33A2C">
            <w:pPr>
              <w:rPr>
                <w:rFonts w:ascii="Arial" w:hAnsi="Arial" w:cs="Arial"/>
                <w:sz w:val="20"/>
                <w:szCs w:val="20"/>
              </w:rPr>
            </w:pPr>
          </w:p>
        </w:tc>
      </w:tr>
      <w:tr w:rsidR="00AA50DD" w:rsidRPr="002A1BDD" w14:paraId="6E12B179" w14:textId="77777777" w:rsidTr="00A33A2C">
        <w:trPr>
          <w:trHeight w:val="1078"/>
        </w:trPr>
        <w:tc>
          <w:tcPr>
            <w:tcW w:w="1271" w:type="dxa"/>
            <w:vMerge/>
            <w:hideMark/>
          </w:tcPr>
          <w:p w14:paraId="6B2C59D2" w14:textId="77777777" w:rsidR="00AA50DD" w:rsidRPr="002A1BDD" w:rsidRDefault="00AA50DD" w:rsidP="00A33A2C">
            <w:pPr>
              <w:rPr>
                <w:rFonts w:ascii="Arial" w:hAnsi="Arial" w:cs="Arial"/>
                <w:color w:val="000000"/>
                <w:sz w:val="20"/>
                <w:szCs w:val="20"/>
              </w:rPr>
            </w:pPr>
          </w:p>
        </w:tc>
        <w:tc>
          <w:tcPr>
            <w:tcW w:w="1701" w:type="dxa"/>
            <w:vMerge/>
            <w:hideMark/>
          </w:tcPr>
          <w:p w14:paraId="1F7EC879" w14:textId="77777777" w:rsidR="00AA50DD" w:rsidRPr="002A1BDD" w:rsidRDefault="00AA50DD" w:rsidP="00A33A2C">
            <w:pPr>
              <w:rPr>
                <w:rFonts w:ascii="Arial" w:hAnsi="Arial" w:cs="Arial"/>
                <w:color w:val="000000"/>
                <w:sz w:val="20"/>
                <w:szCs w:val="20"/>
              </w:rPr>
            </w:pPr>
          </w:p>
        </w:tc>
        <w:tc>
          <w:tcPr>
            <w:tcW w:w="1701" w:type="dxa"/>
            <w:hideMark/>
          </w:tcPr>
          <w:p w14:paraId="5DDD951C"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Postgraduate Studentship</w:t>
            </w:r>
          </w:p>
        </w:tc>
        <w:tc>
          <w:tcPr>
            <w:tcW w:w="4962" w:type="dxa"/>
            <w:hideMark/>
          </w:tcPr>
          <w:p w14:paraId="18AE3422" w14:textId="77777777" w:rsidR="00AA50DD" w:rsidRPr="002A1BDD" w:rsidRDefault="00AA50DD" w:rsidP="00A33A2C">
            <w:pPr>
              <w:rPr>
                <w:rFonts w:ascii="Arial" w:hAnsi="Arial" w:cs="Arial"/>
                <w:sz w:val="20"/>
                <w:szCs w:val="20"/>
              </w:rPr>
            </w:pPr>
            <w:r w:rsidRPr="002A1BDD">
              <w:rPr>
                <w:rFonts w:ascii="Arial" w:hAnsi="Arial" w:cs="Arial"/>
                <w:sz w:val="20"/>
                <w:szCs w:val="20"/>
              </w:rPr>
              <w:t xml:space="preserve">Commercial funding received </w:t>
            </w:r>
            <w:r>
              <w:rPr>
                <w:rFonts w:ascii="Arial" w:hAnsi="Arial" w:cs="Arial"/>
                <w:sz w:val="20"/>
                <w:szCs w:val="20"/>
              </w:rPr>
              <w:t>to fund</w:t>
            </w:r>
            <w:r w:rsidRPr="002A1BDD">
              <w:rPr>
                <w:rFonts w:ascii="Arial" w:hAnsi="Arial" w:cs="Arial"/>
                <w:sz w:val="20"/>
                <w:szCs w:val="20"/>
              </w:rPr>
              <w:t xml:space="preserve"> costs </w:t>
            </w:r>
            <w:r>
              <w:rPr>
                <w:rFonts w:ascii="Arial" w:hAnsi="Arial" w:cs="Arial"/>
                <w:sz w:val="20"/>
                <w:szCs w:val="20"/>
              </w:rPr>
              <w:t xml:space="preserve">associated with </w:t>
            </w:r>
            <w:r w:rsidRPr="002A1BDD">
              <w:rPr>
                <w:rFonts w:ascii="Arial" w:hAnsi="Arial" w:cs="Arial"/>
                <w:sz w:val="20"/>
                <w:szCs w:val="20"/>
              </w:rPr>
              <w:t xml:space="preserve">a postgraduate studentship. A contract should be in place for the funding, which must be reviewed by the AFBI Solicitor before being signed by AFBI. </w:t>
            </w:r>
          </w:p>
        </w:tc>
      </w:tr>
      <w:tr w:rsidR="00AA50DD" w:rsidRPr="002A1BDD" w14:paraId="6C0CFE93" w14:textId="77777777" w:rsidTr="00A33A2C">
        <w:trPr>
          <w:trHeight w:val="579"/>
        </w:trPr>
        <w:tc>
          <w:tcPr>
            <w:tcW w:w="1271" w:type="dxa"/>
            <w:vMerge/>
            <w:hideMark/>
          </w:tcPr>
          <w:p w14:paraId="5E2F66D7" w14:textId="77777777" w:rsidR="00AA50DD" w:rsidRPr="002A1BDD" w:rsidRDefault="00AA50DD" w:rsidP="00A33A2C">
            <w:pPr>
              <w:rPr>
                <w:rFonts w:ascii="Arial" w:hAnsi="Arial" w:cs="Arial"/>
                <w:color w:val="000000"/>
                <w:sz w:val="20"/>
                <w:szCs w:val="20"/>
              </w:rPr>
            </w:pPr>
          </w:p>
        </w:tc>
        <w:tc>
          <w:tcPr>
            <w:tcW w:w="1701" w:type="dxa"/>
            <w:vMerge w:val="restart"/>
            <w:hideMark/>
          </w:tcPr>
          <w:p w14:paraId="5B8937EC" w14:textId="19581A51"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Grant</w:t>
            </w:r>
            <w:r w:rsidR="00B54CF8">
              <w:rPr>
                <w:rFonts w:ascii="Arial" w:hAnsi="Arial" w:cs="Arial"/>
                <w:color w:val="000000"/>
                <w:sz w:val="20"/>
                <w:szCs w:val="20"/>
              </w:rPr>
              <w:t xml:space="preserve"> Funded</w:t>
            </w:r>
          </w:p>
          <w:p w14:paraId="3A332F34"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w:t>
            </w:r>
          </w:p>
        </w:tc>
        <w:tc>
          <w:tcPr>
            <w:tcW w:w="1701" w:type="dxa"/>
            <w:hideMark/>
          </w:tcPr>
          <w:p w14:paraId="58A6A8E5" w14:textId="77777777" w:rsidR="00AA50DD" w:rsidRPr="00AE2B5F" w:rsidRDefault="00AA50DD" w:rsidP="00A33A2C">
            <w:pPr>
              <w:rPr>
                <w:rFonts w:ascii="Arial" w:hAnsi="Arial" w:cs="Arial"/>
                <w:color w:val="000000"/>
                <w:sz w:val="20"/>
                <w:szCs w:val="20"/>
              </w:rPr>
            </w:pPr>
            <w:r w:rsidRPr="00AE2B5F">
              <w:rPr>
                <w:rFonts w:ascii="Arial" w:hAnsi="Arial" w:cs="Arial"/>
                <w:color w:val="000000"/>
                <w:sz w:val="20"/>
                <w:szCs w:val="20"/>
              </w:rPr>
              <w:t>Research Grant</w:t>
            </w:r>
          </w:p>
        </w:tc>
        <w:tc>
          <w:tcPr>
            <w:tcW w:w="4962" w:type="dxa"/>
            <w:hideMark/>
          </w:tcPr>
          <w:p w14:paraId="0CAA2C37" w14:textId="77777777" w:rsidR="00AA50DD" w:rsidRPr="00AE2B5F" w:rsidRDefault="00AA50DD" w:rsidP="00A33A2C">
            <w:pPr>
              <w:rPr>
                <w:rFonts w:ascii="Arial" w:hAnsi="Arial" w:cs="Arial"/>
                <w:sz w:val="20"/>
                <w:szCs w:val="20"/>
              </w:rPr>
            </w:pPr>
            <w:r w:rsidRPr="00AE2B5F">
              <w:rPr>
                <w:rFonts w:ascii="Arial" w:hAnsi="Arial" w:cs="Arial"/>
                <w:color w:val="000000"/>
                <w:sz w:val="20"/>
                <w:szCs w:val="20"/>
              </w:rPr>
              <w:t xml:space="preserve">Research Grant project, where AFBI is either </w:t>
            </w:r>
            <w:r w:rsidRPr="00AE2B5F">
              <w:rPr>
                <w:rFonts w:ascii="Arial" w:hAnsi="Arial" w:cs="Arial"/>
                <w:sz w:val="20"/>
                <w:szCs w:val="20"/>
              </w:rPr>
              <w:t xml:space="preserve">the lead or named partner on the Letter of Offer/ Grant agreement. </w:t>
            </w:r>
          </w:p>
          <w:p w14:paraId="776EF758" w14:textId="77777777" w:rsidR="00AA50DD" w:rsidRPr="00AE2B5F" w:rsidRDefault="00AA50DD" w:rsidP="00A33A2C">
            <w:pPr>
              <w:rPr>
                <w:rFonts w:ascii="Arial" w:hAnsi="Arial" w:cs="Arial"/>
                <w:sz w:val="20"/>
                <w:szCs w:val="20"/>
              </w:rPr>
            </w:pPr>
          </w:p>
          <w:p w14:paraId="7713E21A" w14:textId="77777777" w:rsidR="00AA50DD" w:rsidRPr="00AE2B5F" w:rsidRDefault="00AA50DD" w:rsidP="00A33A2C">
            <w:pPr>
              <w:rPr>
                <w:rFonts w:ascii="Arial" w:hAnsi="Arial" w:cs="Arial"/>
                <w:sz w:val="20"/>
                <w:szCs w:val="20"/>
              </w:rPr>
            </w:pPr>
            <w:r w:rsidRPr="00AE2B5F">
              <w:rPr>
                <w:rFonts w:ascii="Arial" w:hAnsi="Arial" w:cs="Arial"/>
                <w:sz w:val="20"/>
                <w:szCs w:val="20"/>
              </w:rPr>
              <w:t>E.g. Horizon Europe, DfE CASE, DAFM/ DAERA etc.</w:t>
            </w:r>
          </w:p>
          <w:p w14:paraId="50D5F874" w14:textId="77777777" w:rsidR="00AA50DD" w:rsidRPr="00AE2B5F" w:rsidRDefault="00AA50DD" w:rsidP="00A33A2C">
            <w:pPr>
              <w:rPr>
                <w:rFonts w:ascii="Arial" w:hAnsi="Arial" w:cs="Arial"/>
                <w:sz w:val="20"/>
                <w:szCs w:val="20"/>
              </w:rPr>
            </w:pPr>
          </w:p>
          <w:p w14:paraId="3BA96178" w14:textId="77777777" w:rsidR="00AA50DD" w:rsidRPr="00AE2B5F" w:rsidRDefault="00AA50DD" w:rsidP="00A33A2C">
            <w:pPr>
              <w:rPr>
                <w:rFonts w:ascii="Arial" w:hAnsi="Arial" w:cs="Arial"/>
                <w:color w:val="000000"/>
                <w:sz w:val="20"/>
                <w:szCs w:val="20"/>
              </w:rPr>
            </w:pPr>
            <w:r w:rsidRPr="00AE2B5F">
              <w:rPr>
                <w:rFonts w:ascii="Arial" w:hAnsi="Arial" w:cs="Arial"/>
                <w:sz w:val="20"/>
                <w:szCs w:val="20"/>
              </w:rPr>
              <w:t>Note - if AFBI is listed as a “non-funded partner”, this is</w:t>
            </w:r>
            <w:r w:rsidRPr="00AE2B5F">
              <w:rPr>
                <w:rFonts w:ascii="Arial" w:hAnsi="Arial" w:cs="Arial"/>
                <w:color w:val="000000"/>
                <w:sz w:val="20"/>
                <w:szCs w:val="20"/>
              </w:rPr>
              <w:t xml:space="preserve"> a commercial subcontract and should be treated in line with the guidance on this project type above. E.g. a sub-contract with QUB as a non-funded partner on BBSRC grant.  </w:t>
            </w:r>
          </w:p>
        </w:tc>
      </w:tr>
      <w:tr w:rsidR="00AA50DD" w:rsidRPr="002A1BDD" w14:paraId="46E297C3" w14:textId="77777777" w:rsidTr="00A33A2C">
        <w:trPr>
          <w:trHeight w:val="532"/>
        </w:trPr>
        <w:tc>
          <w:tcPr>
            <w:tcW w:w="1271" w:type="dxa"/>
            <w:vMerge/>
            <w:hideMark/>
          </w:tcPr>
          <w:p w14:paraId="498F4044" w14:textId="77777777" w:rsidR="00AA50DD" w:rsidRPr="002A1BDD" w:rsidRDefault="00AA50DD" w:rsidP="00A33A2C">
            <w:pPr>
              <w:rPr>
                <w:rFonts w:ascii="Arial" w:hAnsi="Arial" w:cs="Arial"/>
                <w:color w:val="000000"/>
                <w:sz w:val="20"/>
                <w:szCs w:val="20"/>
              </w:rPr>
            </w:pPr>
          </w:p>
        </w:tc>
        <w:tc>
          <w:tcPr>
            <w:tcW w:w="1701" w:type="dxa"/>
            <w:vMerge/>
            <w:hideMark/>
          </w:tcPr>
          <w:p w14:paraId="17A15C14" w14:textId="77777777" w:rsidR="00AA50DD" w:rsidRPr="002A1BDD" w:rsidRDefault="00AA50DD" w:rsidP="00A33A2C">
            <w:pPr>
              <w:rPr>
                <w:rFonts w:ascii="Arial" w:hAnsi="Arial" w:cs="Arial"/>
                <w:color w:val="000000"/>
                <w:sz w:val="20"/>
                <w:szCs w:val="20"/>
              </w:rPr>
            </w:pPr>
          </w:p>
        </w:tc>
        <w:tc>
          <w:tcPr>
            <w:tcW w:w="1701" w:type="dxa"/>
            <w:hideMark/>
          </w:tcPr>
          <w:p w14:paraId="245629E8"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Postgraduate Studentship</w:t>
            </w:r>
          </w:p>
        </w:tc>
        <w:tc>
          <w:tcPr>
            <w:tcW w:w="4962" w:type="dxa"/>
            <w:hideMark/>
          </w:tcPr>
          <w:p w14:paraId="18927D6E" w14:textId="77777777" w:rsidR="00AA50DD" w:rsidRPr="002A1BDD" w:rsidRDefault="00AA50DD" w:rsidP="00A33A2C">
            <w:pPr>
              <w:rPr>
                <w:rFonts w:ascii="Arial" w:hAnsi="Arial" w:cs="Arial"/>
                <w:color w:val="000000"/>
                <w:sz w:val="20"/>
                <w:szCs w:val="20"/>
              </w:rPr>
            </w:pPr>
            <w:r w:rsidRPr="002A1BDD">
              <w:rPr>
                <w:rFonts w:ascii="Arial" w:hAnsi="Arial" w:cs="Arial"/>
                <w:color w:val="000000"/>
                <w:sz w:val="20"/>
                <w:szCs w:val="20"/>
              </w:rPr>
              <w:t xml:space="preserve">Grant funding received </w:t>
            </w:r>
            <w:r>
              <w:rPr>
                <w:rFonts w:ascii="Arial" w:hAnsi="Arial" w:cs="Arial"/>
                <w:sz w:val="20"/>
                <w:szCs w:val="20"/>
              </w:rPr>
              <w:t>to fund</w:t>
            </w:r>
            <w:r w:rsidRPr="002A1BDD">
              <w:rPr>
                <w:rFonts w:ascii="Arial" w:hAnsi="Arial" w:cs="Arial"/>
                <w:sz w:val="20"/>
                <w:szCs w:val="20"/>
              </w:rPr>
              <w:t xml:space="preserve"> costs </w:t>
            </w:r>
            <w:r>
              <w:rPr>
                <w:rFonts w:ascii="Arial" w:hAnsi="Arial" w:cs="Arial"/>
                <w:sz w:val="20"/>
                <w:szCs w:val="20"/>
              </w:rPr>
              <w:t xml:space="preserve">associated with </w:t>
            </w:r>
            <w:r w:rsidRPr="002A1BDD">
              <w:rPr>
                <w:rFonts w:ascii="Arial" w:hAnsi="Arial" w:cs="Arial"/>
                <w:sz w:val="20"/>
                <w:szCs w:val="20"/>
              </w:rPr>
              <w:t xml:space="preserve">a </w:t>
            </w:r>
            <w:r w:rsidRPr="002A1BDD">
              <w:rPr>
                <w:rFonts w:ascii="Arial" w:hAnsi="Arial" w:cs="Arial"/>
                <w:color w:val="000000"/>
                <w:sz w:val="20"/>
                <w:szCs w:val="20"/>
              </w:rPr>
              <w:t>postgraduate studentship.</w:t>
            </w:r>
            <w:r>
              <w:rPr>
                <w:rFonts w:ascii="Arial" w:hAnsi="Arial" w:cs="Arial"/>
                <w:color w:val="000000"/>
                <w:sz w:val="20"/>
                <w:szCs w:val="20"/>
              </w:rPr>
              <w:t xml:space="preserve"> AFBI should be named as the grant recipient on </w:t>
            </w:r>
            <w:r w:rsidRPr="002A1BDD">
              <w:rPr>
                <w:rFonts w:ascii="Arial" w:hAnsi="Arial" w:cs="Arial"/>
                <w:sz w:val="20"/>
                <w:szCs w:val="20"/>
              </w:rPr>
              <w:t>the Letter of Offer/ Grant agreement</w:t>
            </w:r>
            <w:r>
              <w:rPr>
                <w:rFonts w:ascii="Arial" w:hAnsi="Arial" w:cs="Arial"/>
                <w:sz w:val="20"/>
                <w:szCs w:val="20"/>
              </w:rPr>
              <w:t>.</w:t>
            </w:r>
          </w:p>
        </w:tc>
      </w:tr>
    </w:tbl>
    <w:p w14:paraId="0B8AC203" w14:textId="77777777" w:rsidR="00B51E3F" w:rsidRDefault="00B51E3F" w:rsidP="00BF52B8">
      <w:pPr>
        <w:sectPr w:rsidR="00B51E3F" w:rsidSect="00B056F0">
          <w:headerReference w:type="default" r:id="rId26"/>
          <w:pgSz w:w="11906" w:h="16838"/>
          <w:pgMar w:top="1440" w:right="1440" w:bottom="1440" w:left="1440" w:header="708" w:footer="708" w:gutter="0"/>
          <w:pgNumType w:start="1"/>
          <w:cols w:space="708"/>
          <w:docGrid w:linePitch="360"/>
        </w:sectPr>
      </w:pPr>
      <w:bookmarkStart w:id="126" w:name="_Toc11145644"/>
      <w:bookmarkStart w:id="127" w:name="_Toc11146506"/>
      <w:bookmarkStart w:id="128" w:name="_Toc11146923"/>
    </w:p>
    <w:p w14:paraId="43C833CD" w14:textId="23B976EC" w:rsidR="00B056F0" w:rsidRDefault="00B056F0" w:rsidP="00B056F0">
      <w:pPr>
        <w:pStyle w:val="Heading1"/>
        <w:numPr>
          <w:ilvl w:val="0"/>
          <w:numId w:val="0"/>
        </w:numPr>
      </w:pPr>
      <w:bookmarkStart w:id="129" w:name="_Toc187842800"/>
      <w:r>
        <w:lastRenderedPageBreak/>
        <w:t xml:space="preserve">APPENDIX B – </w:t>
      </w:r>
      <w:r w:rsidR="00B51E3F">
        <w:t>UKRI/</w:t>
      </w:r>
      <w:r>
        <w:t>BBSRC Contract Scenarios</w:t>
      </w:r>
      <w:bookmarkEnd w:id="129"/>
      <w:r>
        <w:t xml:space="preserve"> </w:t>
      </w:r>
    </w:p>
    <w:p w14:paraId="41622A80" w14:textId="77777777" w:rsidR="00B51E3F" w:rsidRDefault="00B51E3F" w:rsidP="00B51E3F"/>
    <w:p w14:paraId="5E6321DC" w14:textId="4596075F" w:rsidR="00B51E3F" w:rsidRPr="00B51E3F" w:rsidRDefault="00B51E3F" w:rsidP="00B51E3F">
      <w:r w:rsidRPr="00B51E3F">
        <w:rPr>
          <w:noProof/>
        </w:rPr>
        <w:drawing>
          <wp:inline distT="0" distB="0" distL="0" distR="0" wp14:anchorId="154032A6" wp14:editId="59017FAB">
            <wp:extent cx="9600946" cy="4083050"/>
            <wp:effectExtent l="0" t="0" r="635" b="0"/>
            <wp:docPr id="18289159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4096" cy="4092895"/>
                    </a:xfrm>
                    <a:prstGeom prst="rect">
                      <a:avLst/>
                    </a:prstGeom>
                    <a:noFill/>
                    <a:ln>
                      <a:noFill/>
                    </a:ln>
                  </pic:spPr>
                </pic:pic>
              </a:graphicData>
            </a:graphic>
          </wp:inline>
        </w:drawing>
      </w:r>
    </w:p>
    <w:p w14:paraId="72502B5A" w14:textId="77777777" w:rsidR="00B056F0" w:rsidRDefault="00B056F0" w:rsidP="00BF52B8"/>
    <w:p w14:paraId="1817F6A7" w14:textId="79933583" w:rsidR="00B056F0" w:rsidRPr="00B056F0" w:rsidRDefault="00B056F0" w:rsidP="00BF52B8">
      <w:pPr>
        <w:sectPr w:rsidR="00B056F0" w:rsidRPr="00B056F0" w:rsidSect="00B51E3F">
          <w:pgSz w:w="16838" w:h="11906" w:orient="landscape"/>
          <w:pgMar w:top="1440" w:right="1440" w:bottom="1440" w:left="1440" w:header="708" w:footer="708" w:gutter="0"/>
          <w:pgNumType w:start="1"/>
          <w:cols w:space="708"/>
          <w:docGrid w:linePitch="360"/>
        </w:sectPr>
      </w:pPr>
    </w:p>
    <w:p w14:paraId="72D906EC" w14:textId="31EDDA64" w:rsidR="00376EBD" w:rsidRDefault="00376EBD" w:rsidP="00B056F0">
      <w:pPr>
        <w:pStyle w:val="Heading1"/>
        <w:numPr>
          <w:ilvl w:val="0"/>
          <w:numId w:val="0"/>
        </w:numPr>
      </w:pPr>
      <w:bookmarkStart w:id="130" w:name="_Toc187842801"/>
      <w:r>
        <w:lastRenderedPageBreak/>
        <w:t xml:space="preserve">APPENDIX </w:t>
      </w:r>
      <w:r w:rsidR="00B51E3F">
        <w:t>C</w:t>
      </w:r>
      <w:r>
        <w:t xml:space="preserve"> – </w:t>
      </w:r>
      <w:bookmarkEnd w:id="126"/>
      <w:bookmarkEnd w:id="127"/>
      <w:bookmarkEnd w:id="128"/>
      <w:r w:rsidR="00BF52B8">
        <w:t>Contract Process Map</w:t>
      </w:r>
      <w:bookmarkEnd w:id="130"/>
    </w:p>
    <w:p w14:paraId="0FD629FB" w14:textId="77777777" w:rsidR="00BF52B8" w:rsidRPr="00BF52B8" w:rsidRDefault="00BF52B8" w:rsidP="00BF52B8"/>
    <w:p w14:paraId="537C5EDD" w14:textId="17C892D7" w:rsidR="009E756C" w:rsidRDefault="009E756C" w:rsidP="009E756C"/>
    <w:p w14:paraId="04B60026" w14:textId="39694C8B" w:rsidR="00B056F0" w:rsidRPr="003F618C" w:rsidRDefault="00BF52B8" w:rsidP="009E756C">
      <w:pPr>
        <w:sectPr w:rsidR="00B056F0" w:rsidRPr="003F618C" w:rsidSect="00B056F0">
          <w:pgSz w:w="16838" w:h="11906" w:orient="landscape"/>
          <w:pgMar w:top="1440" w:right="1440" w:bottom="1440" w:left="1440" w:header="708" w:footer="708" w:gutter="0"/>
          <w:pgNumType w:start="1"/>
          <w:cols w:space="708"/>
          <w:docGrid w:linePitch="360"/>
        </w:sectPr>
      </w:pPr>
      <w:r w:rsidRPr="00BF52B8">
        <w:rPr>
          <w:noProof/>
        </w:rPr>
        <w:drawing>
          <wp:inline distT="0" distB="0" distL="0" distR="0" wp14:anchorId="3C0BAF95" wp14:editId="45ABFF66">
            <wp:extent cx="8863330" cy="2994025"/>
            <wp:effectExtent l="0" t="0" r="0" b="0"/>
            <wp:docPr id="20384787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2994025"/>
                    </a:xfrm>
                    <a:prstGeom prst="rect">
                      <a:avLst/>
                    </a:prstGeom>
                    <a:noFill/>
                    <a:ln>
                      <a:noFill/>
                    </a:ln>
                  </pic:spPr>
                </pic:pic>
              </a:graphicData>
            </a:graphic>
          </wp:inline>
        </w:drawing>
      </w:r>
    </w:p>
    <w:p w14:paraId="0AEB7623" w14:textId="72FFF75F" w:rsidR="0092144E" w:rsidRDefault="008962AE" w:rsidP="00821DDF">
      <w:pPr>
        <w:pStyle w:val="Heading2"/>
        <w:numPr>
          <w:ilvl w:val="0"/>
          <w:numId w:val="0"/>
        </w:numPr>
      </w:pPr>
      <w:bookmarkStart w:id="131" w:name="_Toc187842802"/>
      <w:r>
        <w:lastRenderedPageBreak/>
        <w:t>APPENDIX D</w:t>
      </w:r>
      <w:r w:rsidR="00DE11E5">
        <w:t>- Glossary of terms</w:t>
      </w:r>
      <w:bookmarkEnd w:id="131"/>
    </w:p>
    <w:p w14:paraId="42BACD03" w14:textId="77777777" w:rsidR="00DE11E5" w:rsidRDefault="00DE11E5" w:rsidP="00DE11E5"/>
    <w:tbl>
      <w:tblPr>
        <w:tblStyle w:val="TableGrid"/>
        <w:tblW w:w="0" w:type="auto"/>
        <w:tblLook w:val="04A0" w:firstRow="1" w:lastRow="0" w:firstColumn="1" w:lastColumn="0" w:noHBand="0" w:noVBand="1"/>
      </w:tblPr>
      <w:tblGrid>
        <w:gridCol w:w="4508"/>
        <w:gridCol w:w="4508"/>
      </w:tblGrid>
      <w:tr w:rsidR="00DE11E5" w14:paraId="73DFE0DA" w14:textId="77777777" w:rsidTr="00DE11E5">
        <w:tc>
          <w:tcPr>
            <w:tcW w:w="4508" w:type="dxa"/>
          </w:tcPr>
          <w:p w14:paraId="5D18D6B3" w14:textId="7173D219" w:rsidR="00DE11E5" w:rsidRPr="008962AE" w:rsidRDefault="00DE11E5" w:rsidP="00F65D4E">
            <w:pPr>
              <w:rPr>
                <w:rFonts w:ascii="Arial" w:hAnsi="Arial" w:cs="Arial"/>
                <w:b/>
                <w:bCs/>
                <w:sz w:val="20"/>
                <w:szCs w:val="20"/>
              </w:rPr>
            </w:pPr>
            <w:r w:rsidRPr="008962AE">
              <w:rPr>
                <w:rFonts w:ascii="Arial" w:hAnsi="Arial" w:cs="Arial"/>
                <w:b/>
                <w:bCs/>
                <w:sz w:val="20"/>
                <w:szCs w:val="20"/>
              </w:rPr>
              <w:t>AWP</w:t>
            </w:r>
          </w:p>
        </w:tc>
        <w:tc>
          <w:tcPr>
            <w:tcW w:w="4508" w:type="dxa"/>
          </w:tcPr>
          <w:p w14:paraId="71D654DB" w14:textId="77777777" w:rsidR="00DE11E5" w:rsidRDefault="00DE11E5" w:rsidP="00F65D4E">
            <w:pPr>
              <w:rPr>
                <w:rFonts w:ascii="Arial" w:hAnsi="Arial" w:cs="Arial"/>
                <w:sz w:val="20"/>
                <w:szCs w:val="20"/>
              </w:rPr>
            </w:pPr>
            <w:r w:rsidRPr="008962AE">
              <w:rPr>
                <w:rFonts w:ascii="Arial" w:hAnsi="Arial" w:cs="Arial"/>
                <w:sz w:val="20"/>
                <w:szCs w:val="20"/>
              </w:rPr>
              <w:t>AFBI’s Assigned Work Programme- commissioned by DAERA</w:t>
            </w:r>
          </w:p>
          <w:p w14:paraId="1CF165EC" w14:textId="64456774" w:rsidR="008962AE" w:rsidRPr="008962AE" w:rsidRDefault="008962AE" w:rsidP="00F65D4E">
            <w:pPr>
              <w:rPr>
                <w:rFonts w:ascii="Arial" w:hAnsi="Arial" w:cs="Arial"/>
                <w:sz w:val="20"/>
                <w:szCs w:val="20"/>
              </w:rPr>
            </w:pPr>
          </w:p>
        </w:tc>
      </w:tr>
      <w:tr w:rsidR="00DE11E5" w14:paraId="48B73988" w14:textId="77777777" w:rsidTr="00DE11E5">
        <w:tc>
          <w:tcPr>
            <w:tcW w:w="4508" w:type="dxa"/>
          </w:tcPr>
          <w:p w14:paraId="6EC20E64" w14:textId="007AEAF2" w:rsidR="00DE11E5" w:rsidRPr="008962AE" w:rsidRDefault="00F65D4E" w:rsidP="00DE11E5">
            <w:pPr>
              <w:rPr>
                <w:rFonts w:ascii="Arial" w:hAnsi="Arial" w:cs="Arial"/>
                <w:b/>
                <w:bCs/>
                <w:sz w:val="20"/>
                <w:szCs w:val="20"/>
              </w:rPr>
            </w:pPr>
            <w:r w:rsidRPr="008962AE">
              <w:rPr>
                <w:rFonts w:ascii="Arial" w:hAnsi="Arial" w:cs="Arial"/>
                <w:b/>
                <w:bCs/>
                <w:sz w:val="20"/>
                <w:szCs w:val="20"/>
              </w:rPr>
              <w:t>External Contracts</w:t>
            </w:r>
          </w:p>
        </w:tc>
        <w:tc>
          <w:tcPr>
            <w:tcW w:w="4508" w:type="dxa"/>
          </w:tcPr>
          <w:p w14:paraId="0D8914F9" w14:textId="77777777" w:rsidR="00DE11E5" w:rsidRDefault="00F65D4E" w:rsidP="00DE11E5">
            <w:pPr>
              <w:rPr>
                <w:rFonts w:ascii="Arial" w:hAnsi="Arial" w:cs="Arial"/>
                <w:sz w:val="20"/>
                <w:szCs w:val="20"/>
              </w:rPr>
            </w:pPr>
            <w:r w:rsidRPr="008962AE">
              <w:rPr>
                <w:rFonts w:ascii="Arial" w:hAnsi="Arial" w:cs="Arial"/>
                <w:sz w:val="20"/>
                <w:szCs w:val="20"/>
              </w:rPr>
              <w:t xml:space="preserve">Work undertaken by AFBI which falls outside the remit of the AWP.  Not included in this category are E&amp;I projects, Commercial Services or Licence Agreements </w:t>
            </w:r>
          </w:p>
          <w:p w14:paraId="25AF14A1" w14:textId="52F20B6A" w:rsidR="008962AE" w:rsidRPr="008962AE" w:rsidRDefault="008962AE" w:rsidP="00DE11E5">
            <w:pPr>
              <w:rPr>
                <w:rFonts w:ascii="Arial" w:hAnsi="Arial" w:cs="Arial"/>
                <w:sz w:val="20"/>
                <w:szCs w:val="20"/>
              </w:rPr>
            </w:pPr>
          </w:p>
        </w:tc>
      </w:tr>
      <w:tr w:rsidR="00DE11E5" w14:paraId="669B0643" w14:textId="77777777" w:rsidTr="00DE11E5">
        <w:tc>
          <w:tcPr>
            <w:tcW w:w="4508" w:type="dxa"/>
          </w:tcPr>
          <w:p w14:paraId="3826F677" w14:textId="72E2CBEA" w:rsidR="00DE11E5" w:rsidRPr="008962AE" w:rsidRDefault="008962AE" w:rsidP="00DE11E5">
            <w:pPr>
              <w:rPr>
                <w:rFonts w:ascii="Arial" w:hAnsi="Arial" w:cs="Arial"/>
                <w:b/>
                <w:bCs/>
                <w:sz w:val="20"/>
                <w:szCs w:val="20"/>
              </w:rPr>
            </w:pPr>
            <w:r w:rsidRPr="008962AE">
              <w:rPr>
                <w:rFonts w:ascii="Arial" w:hAnsi="Arial" w:cs="Arial"/>
                <w:b/>
                <w:bCs/>
                <w:sz w:val="20"/>
                <w:szCs w:val="20"/>
              </w:rPr>
              <w:t>UK Research and Innovation (</w:t>
            </w:r>
            <w:r w:rsidR="00F65D4E" w:rsidRPr="008962AE">
              <w:rPr>
                <w:rFonts w:ascii="Arial" w:hAnsi="Arial" w:cs="Arial"/>
                <w:b/>
                <w:bCs/>
                <w:sz w:val="20"/>
                <w:szCs w:val="20"/>
              </w:rPr>
              <w:t>UKRI</w:t>
            </w:r>
            <w:r w:rsidRPr="008962AE">
              <w:rPr>
                <w:rFonts w:ascii="Arial" w:hAnsi="Arial" w:cs="Arial"/>
                <w:b/>
                <w:bCs/>
                <w:sz w:val="20"/>
                <w:szCs w:val="20"/>
              </w:rPr>
              <w:t>)</w:t>
            </w:r>
          </w:p>
        </w:tc>
        <w:tc>
          <w:tcPr>
            <w:tcW w:w="4508" w:type="dxa"/>
          </w:tcPr>
          <w:p w14:paraId="2C54696A" w14:textId="77777777" w:rsidR="00DE11E5" w:rsidRDefault="00F65D4E" w:rsidP="00DE11E5">
            <w:pPr>
              <w:rPr>
                <w:rFonts w:ascii="Arial" w:hAnsi="Arial" w:cs="Arial"/>
                <w:sz w:val="20"/>
                <w:szCs w:val="20"/>
              </w:rPr>
            </w:pPr>
            <w:r w:rsidRPr="008962AE">
              <w:rPr>
                <w:rFonts w:ascii="Arial" w:hAnsi="Arial" w:cs="Arial"/>
                <w:sz w:val="20"/>
                <w:szCs w:val="20"/>
              </w:rPr>
              <w:t>UK Research and Innovation- is a non-departmental public body sponsored by the Department for Science, Innovation and Technology (DSIT) investing in Research and Innovation</w:t>
            </w:r>
          </w:p>
          <w:p w14:paraId="49CA07D3" w14:textId="70D128CF" w:rsidR="008962AE" w:rsidRPr="008962AE" w:rsidRDefault="008962AE" w:rsidP="00DE11E5">
            <w:pPr>
              <w:rPr>
                <w:rFonts w:ascii="Arial" w:hAnsi="Arial" w:cs="Arial"/>
                <w:sz w:val="20"/>
                <w:szCs w:val="20"/>
              </w:rPr>
            </w:pPr>
          </w:p>
        </w:tc>
      </w:tr>
      <w:tr w:rsidR="00DE11E5" w14:paraId="34D05490" w14:textId="77777777" w:rsidTr="00DE11E5">
        <w:tc>
          <w:tcPr>
            <w:tcW w:w="4508" w:type="dxa"/>
          </w:tcPr>
          <w:p w14:paraId="644C25A9" w14:textId="29A12D5B" w:rsidR="00DE11E5" w:rsidRPr="008962AE" w:rsidRDefault="008962AE" w:rsidP="00DE11E5">
            <w:pPr>
              <w:rPr>
                <w:rFonts w:ascii="Arial" w:hAnsi="Arial" w:cs="Arial"/>
                <w:b/>
                <w:bCs/>
                <w:sz w:val="20"/>
                <w:szCs w:val="20"/>
              </w:rPr>
            </w:pPr>
            <w:r w:rsidRPr="008962AE">
              <w:rPr>
                <w:rFonts w:ascii="Arial" w:hAnsi="Arial" w:cs="Arial"/>
                <w:b/>
                <w:bCs/>
                <w:sz w:val="20"/>
                <w:szCs w:val="20"/>
              </w:rPr>
              <w:t>Biotechnology and Biological Sciences Research Council (</w:t>
            </w:r>
            <w:r w:rsidR="00F65D4E" w:rsidRPr="008962AE">
              <w:rPr>
                <w:rFonts w:ascii="Arial" w:hAnsi="Arial" w:cs="Arial"/>
                <w:b/>
                <w:bCs/>
                <w:sz w:val="20"/>
                <w:szCs w:val="20"/>
              </w:rPr>
              <w:t>BBSRC</w:t>
            </w:r>
            <w:r w:rsidRPr="008962AE">
              <w:rPr>
                <w:rFonts w:ascii="Arial" w:hAnsi="Arial" w:cs="Arial"/>
                <w:b/>
                <w:bCs/>
                <w:sz w:val="20"/>
                <w:szCs w:val="20"/>
              </w:rPr>
              <w:t>)</w:t>
            </w:r>
          </w:p>
        </w:tc>
        <w:tc>
          <w:tcPr>
            <w:tcW w:w="4508" w:type="dxa"/>
          </w:tcPr>
          <w:p w14:paraId="2F57C3D7" w14:textId="77777777" w:rsidR="00DE11E5" w:rsidRDefault="00F65D4E" w:rsidP="00F65D4E">
            <w:pPr>
              <w:rPr>
                <w:rFonts w:ascii="Arial" w:hAnsi="Arial" w:cs="Arial"/>
                <w:sz w:val="20"/>
                <w:szCs w:val="20"/>
              </w:rPr>
            </w:pPr>
            <w:r w:rsidRPr="008962AE">
              <w:rPr>
                <w:rFonts w:ascii="Arial" w:hAnsi="Arial" w:cs="Arial"/>
                <w:sz w:val="20"/>
                <w:szCs w:val="20"/>
              </w:rPr>
              <w:t>Biotechnology and Biological Sciences Research Council</w:t>
            </w:r>
            <w:r w:rsidR="00CE334A" w:rsidRPr="008962AE">
              <w:rPr>
                <w:rFonts w:ascii="Arial" w:hAnsi="Arial" w:cs="Arial"/>
                <w:sz w:val="20"/>
                <w:szCs w:val="20"/>
              </w:rPr>
              <w:t xml:space="preserve"> aims is to advance the frontiers of biology and drive towards a healthy, prosperous and sustainable future.</w:t>
            </w:r>
          </w:p>
          <w:p w14:paraId="584D9EC2" w14:textId="60CC0B47" w:rsidR="008962AE" w:rsidRPr="008962AE" w:rsidRDefault="008962AE" w:rsidP="00F65D4E">
            <w:pPr>
              <w:rPr>
                <w:rFonts w:ascii="Arial" w:hAnsi="Arial" w:cs="Arial"/>
                <w:sz w:val="20"/>
                <w:szCs w:val="20"/>
              </w:rPr>
            </w:pPr>
          </w:p>
        </w:tc>
      </w:tr>
      <w:tr w:rsidR="00DE11E5" w14:paraId="26428544" w14:textId="77777777" w:rsidTr="00DE11E5">
        <w:tc>
          <w:tcPr>
            <w:tcW w:w="4508" w:type="dxa"/>
          </w:tcPr>
          <w:p w14:paraId="3748FB38" w14:textId="4141DD2D" w:rsidR="00DE11E5" w:rsidRPr="008962AE" w:rsidRDefault="00CE334A" w:rsidP="00DE11E5">
            <w:pPr>
              <w:rPr>
                <w:rFonts w:ascii="Arial" w:hAnsi="Arial" w:cs="Arial"/>
                <w:b/>
                <w:bCs/>
                <w:sz w:val="20"/>
                <w:szCs w:val="20"/>
              </w:rPr>
            </w:pPr>
            <w:r w:rsidRPr="008962AE">
              <w:rPr>
                <w:rFonts w:ascii="Arial" w:hAnsi="Arial" w:cs="Arial"/>
                <w:b/>
                <w:bCs/>
                <w:sz w:val="20"/>
                <w:szCs w:val="20"/>
              </w:rPr>
              <w:t>C</w:t>
            </w:r>
            <w:r w:rsidR="008962AE" w:rsidRPr="008962AE">
              <w:rPr>
                <w:rFonts w:ascii="Arial" w:hAnsi="Arial" w:cs="Arial"/>
                <w:b/>
                <w:bCs/>
                <w:sz w:val="20"/>
                <w:szCs w:val="20"/>
              </w:rPr>
              <w:t>ontract Manager (CM)</w:t>
            </w:r>
          </w:p>
        </w:tc>
        <w:tc>
          <w:tcPr>
            <w:tcW w:w="4508" w:type="dxa"/>
          </w:tcPr>
          <w:p w14:paraId="1F14FC2A" w14:textId="031AA9AF" w:rsidR="00DE11E5" w:rsidRDefault="00CE334A" w:rsidP="00DE11E5">
            <w:pPr>
              <w:rPr>
                <w:rFonts w:ascii="Arial" w:hAnsi="Arial" w:cs="Arial"/>
                <w:sz w:val="20"/>
                <w:szCs w:val="20"/>
              </w:rPr>
            </w:pPr>
            <w:r w:rsidRPr="008962AE">
              <w:rPr>
                <w:rFonts w:ascii="Arial" w:hAnsi="Arial" w:cs="Arial"/>
                <w:sz w:val="20"/>
                <w:szCs w:val="20"/>
              </w:rPr>
              <w:t>The Contract Manager is the AFBI researcher/staff member responsible for the delivery of a specific contract</w:t>
            </w:r>
            <w:r w:rsidR="008962AE">
              <w:rPr>
                <w:rFonts w:ascii="Arial" w:hAnsi="Arial" w:cs="Arial"/>
                <w:sz w:val="20"/>
                <w:szCs w:val="20"/>
              </w:rPr>
              <w:t>.</w:t>
            </w:r>
          </w:p>
          <w:p w14:paraId="05DA6432" w14:textId="320FFD69" w:rsidR="008962AE" w:rsidRPr="008962AE" w:rsidRDefault="008962AE" w:rsidP="00DE11E5">
            <w:pPr>
              <w:rPr>
                <w:rFonts w:ascii="Arial" w:hAnsi="Arial" w:cs="Arial"/>
                <w:sz w:val="20"/>
                <w:szCs w:val="20"/>
              </w:rPr>
            </w:pPr>
          </w:p>
        </w:tc>
      </w:tr>
      <w:tr w:rsidR="00DE11E5" w14:paraId="539066CA" w14:textId="77777777" w:rsidTr="00DE11E5">
        <w:tc>
          <w:tcPr>
            <w:tcW w:w="4508" w:type="dxa"/>
          </w:tcPr>
          <w:p w14:paraId="60FF56E5" w14:textId="1A543068" w:rsidR="00DE11E5" w:rsidRPr="008962AE" w:rsidRDefault="00CE334A" w:rsidP="00DE11E5">
            <w:pPr>
              <w:rPr>
                <w:rFonts w:ascii="Arial" w:hAnsi="Arial" w:cs="Arial"/>
                <w:b/>
                <w:bCs/>
                <w:sz w:val="20"/>
                <w:szCs w:val="20"/>
              </w:rPr>
            </w:pPr>
            <w:r w:rsidRPr="008962AE">
              <w:rPr>
                <w:rFonts w:ascii="Arial" w:hAnsi="Arial" w:cs="Arial"/>
                <w:b/>
                <w:bCs/>
                <w:sz w:val="20"/>
                <w:szCs w:val="20"/>
              </w:rPr>
              <w:t>Directed Research Fund (</w:t>
            </w:r>
            <w:r w:rsidR="008962AE" w:rsidRPr="008962AE">
              <w:rPr>
                <w:rFonts w:ascii="Arial" w:hAnsi="Arial" w:cs="Arial"/>
                <w:b/>
                <w:bCs/>
                <w:sz w:val="20"/>
                <w:szCs w:val="20"/>
              </w:rPr>
              <w:t>DRF)</w:t>
            </w:r>
          </w:p>
        </w:tc>
        <w:tc>
          <w:tcPr>
            <w:tcW w:w="4508" w:type="dxa"/>
          </w:tcPr>
          <w:p w14:paraId="73F51B54" w14:textId="77777777" w:rsidR="00DE11E5" w:rsidRDefault="008962AE" w:rsidP="00DE11E5">
            <w:pPr>
              <w:rPr>
                <w:rFonts w:ascii="Arial" w:hAnsi="Arial" w:cs="Arial"/>
                <w:sz w:val="20"/>
                <w:szCs w:val="20"/>
              </w:rPr>
            </w:pPr>
            <w:r w:rsidRPr="008962AE">
              <w:rPr>
                <w:rFonts w:ascii="Arial" w:hAnsi="Arial" w:cs="Arial"/>
                <w:sz w:val="20"/>
                <w:szCs w:val="20"/>
              </w:rPr>
              <w:t>The AFBI Directed Research Fund aims to build and support excellence in science, to develop scientific capacity, to promote innovation and collaboration, and to assist in the drawing down of national and international funds in areas that fall within the policy remit of DAERA and which AFBI considers may yield potential benefits for DAERA and its stakeholders.</w:t>
            </w:r>
          </w:p>
          <w:p w14:paraId="3EB57D30" w14:textId="320326E3" w:rsidR="008962AE" w:rsidRPr="008962AE" w:rsidRDefault="008962AE" w:rsidP="00DE11E5">
            <w:pPr>
              <w:rPr>
                <w:rFonts w:ascii="Arial" w:hAnsi="Arial" w:cs="Arial"/>
                <w:sz w:val="20"/>
                <w:szCs w:val="20"/>
              </w:rPr>
            </w:pPr>
          </w:p>
        </w:tc>
      </w:tr>
      <w:tr w:rsidR="00DE11E5" w14:paraId="2BB3947E" w14:textId="77777777" w:rsidTr="00DE11E5">
        <w:tc>
          <w:tcPr>
            <w:tcW w:w="4508" w:type="dxa"/>
          </w:tcPr>
          <w:p w14:paraId="65C430BE" w14:textId="0E98CE61" w:rsidR="00DE11E5" w:rsidRPr="008962AE" w:rsidRDefault="00CE334A" w:rsidP="00DE11E5">
            <w:pPr>
              <w:rPr>
                <w:rFonts w:ascii="Arial" w:hAnsi="Arial" w:cs="Arial"/>
                <w:b/>
                <w:bCs/>
                <w:sz w:val="20"/>
                <w:szCs w:val="20"/>
              </w:rPr>
            </w:pPr>
            <w:r w:rsidRPr="008962AE">
              <w:rPr>
                <w:rFonts w:ascii="Arial" w:hAnsi="Arial" w:cs="Arial"/>
                <w:b/>
                <w:bCs/>
                <w:sz w:val="20"/>
                <w:szCs w:val="20"/>
              </w:rPr>
              <w:t>Finance Business Partner (FBP)</w:t>
            </w:r>
          </w:p>
        </w:tc>
        <w:tc>
          <w:tcPr>
            <w:tcW w:w="4508" w:type="dxa"/>
          </w:tcPr>
          <w:p w14:paraId="613F21DF" w14:textId="77777777" w:rsidR="00DE11E5" w:rsidRDefault="00CE334A" w:rsidP="00DE11E5">
            <w:pPr>
              <w:rPr>
                <w:rFonts w:ascii="Arial" w:hAnsi="Arial" w:cs="Arial"/>
                <w:sz w:val="20"/>
                <w:szCs w:val="20"/>
              </w:rPr>
            </w:pPr>
            <w:r w:rsidRPr="008962AE">
              <w:rPr>
                <w:rFonts w:ascii="Arial" w:hAnsi="Arial" w:cs="Arial"/>
                <w:sz w:val="20"/>
                <w:szCs w:val="20"/>
              </w:rPr>
              <w:t>AFBI Finance Business Partners are based in the finance branch and are available to assist Divisions with finance-related decision-making.</w:t>
            </w:r>
          </w:p>
          <w:p w14:paraId="328ECF4D" w14:textId="123770CD" w:rsidR="008962AE" w:rsidRPr="008962AE" w:rsidRDefault="008962AE" w:rsidP="00DE11E5">
            <w:pPr>
              <w:rPr>
                <w:rFonts w:ascii="Arial" w:hAnsi="Arial" w:cs="Arial"/>
                <w:sz w:val="20"/>
                <w:szCs w:val="20"/>
              </w:rPr>
            </w:pPr>
          </w:p>
        </w:tc>
      </w:tr>
    </w:tbl>
    <w:p w14:paraId="287976D5" w14:textId="77777777" w:rsidR="00DE11E5" w:rsidRPr="00DE11E5" w:rsidRDefault="00DE11E5" w:rsidP="00DE11E5"/>
    <w:p w14:paraId="1AFD70D3" w14:textId="77777777" w:rsidR="00DE11E5" w:rsidRDefault="00DE11E5" w:rsidP="00DE11E5"/>
    <w:p w14:paraId="6F8809AB" w14:textId="77777777" w:rsidR="00DE11E5" w:rsidRPr="00DE11E5" w:rsidRDefault="00DE11E5" w:rsidP="00DE11E5"/>
    <w:sectPr w:rsidR="00DE11E5" w:rsidRPr="00DE11E5" w:rsidSect="00B056F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9FAB2" w14:textId="77777777" w:rsidR="002E6D04" w:rsidRDefault="002E6D04" w:rsidP="00FA374A">
      <w:pPr>
        <w:spacing w:after="0" w:line="240" w:lineRule="auto"/>
      </w:pPr>
      <w:r>
        <w:separator/>
      </w:r>
    </w:p>
    <w:p w14:paraId="65333B6E" w14:textId="77777777" w:rsidR="002E6D04" w:rsidRDefault="002E6D04"/>
  </w:endnote>
  <w:endnote w:type="continuationSeparator" w:id="0">
    <w:p w14:paraId="1E02C996" w14:textId="77777777" w:rsidR="002E6D04" w:rsidRDefault="002E6D04" w:rsidP="00FA374A">
      <w:pPr>
        <w:spacing w:after="0" w:line="240" w:lineRule="auto"/>
      </w:pPr>
      <w:r>
        <w:continuationSeparator/>
      </w:r>
    </w:p>
    <w:p w14:paraId="6BFC2F85" w14:textId="77777777" w:rsidR="002E6D04" w:rsidRDefault="002E6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394F2" w14:textId="7238EF40" w:rsidR="00821DDF" w:rsidRDefault="00821DDF" w:rsidP="00821DDF">
    <w:pPr>
      <w:pStyle w:val="Footer"/>
      <w:jc w:val="center"/>
    </w:pPr>
  </w:p>
  <w:p w14:paraId="7C53414E" w14:textId="580AEEB0" w:rsidR="00FA374A" w:rsidRPr="00FA374A" w:rsidRDefault="00FA374A">
    <w:pPr>
      <w:pStyle w:val="Footer"/>
      <w:rPr>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6546E" w14:textId="77777777" w:rsidR="002E6D04" w:rsidRDefault="002E6D04" w:rsidP="00FA374A">
      <w:pPr>
        <w:spacing w:after="0" w:line="240" w:lineRule="auto"/>
      </w:pPr>
      <w:r>
        <w:separator/>
      </w:r>
    </w:p>
    <w:p w14:paraId="4091E6FD" w14:textId="77777777" w:rsidR="002E6D04" w:rsidRDefault="002E6D04"/>
  </w:footnote>
  <w:footnote w:type="continuationSeparator" w:id="0">
    <w:p w14:paraId="07839476" w14:textId="77777777" w:rsidR="002E6D04" w:rsidRDefault="002E6D04" w:rsidP="00FA374A">
      <w:pPr>
        <w:spacing w:after="0" w:line="240" w:lineRule="auto"/>
      </w:pPr>
      <w:r>
        <w:continuationSeparator/>
      </w:r>
    </w:p>
    <w:p w14:paraId="5DE3322E" w14:textId="77777777" w:rsidR="002E6D04" w:rsidRDefault="002E6D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D8080" w14:textId="77777777" w:rsidR="00FA374A" w:rsidRDefault="00FA374A" w:rsidP="00FA374A">
    <w:pPr>
      <w:pStyle w:val="Header"/>
      <w:jc w:val="right"/>
    </w:pPr>
  </w:p>
  <w:p w14:paraId="72C79EBD" w14:textId="77777777" w:rsidR="00C9767D" w:rsidRDefault="00C976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144C" w14:textId="6B5289D0" w:rsidR="00667594" w:rsidRDefault="00667594" w:rsidP="003F618C">
    <w:pPr>
      <w:pStyle w:val="Header"/>
    </w:pPr>
  </w:p>
  <w:p w14:paraId="789E7F46" w14:textId="77777777" w:rsidR="00667594" w:rsidRDefault="00667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B06"/>
    <w:multiLevelType w:val="multilevel"/>
    <w:tmpl w:val="71228DBE"/>
    <w:lvl w:ilvl="0">
      <w:start w:val="1"/>
      <w:numFmt w:val="decimal"/>
      <w:lvlText w:val="%1"/>
      <w:lvlJc w:val="left"/>
      <w:pPr>
        <w:ind w:left="432" w:hanging="432"/>
      </w:p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243512"/>
    <w:multiLevelType w:val="hybridMultilevel"/>
    <w:tmpl w:val="56BA9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72226"/>
    <w:multiLevelType w:val="hybridMultilevel"/>
    <w:tmpl w:val="97DE8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A0BDD"/>
    <w:multiLevelType w:val="multilevel"/>
    <w:tmpl w:val="91FE52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BA6CE7"/>
    <w:multiLevelType w:val="hybridMultilevel"/>
    <w:tmpl w:val="48600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11C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423AF7"/>
    <w:multiLevelType w:val="hybridMultilevel"/>
    <w:tmpl w:val="A8EE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E5647"/>
    <w:multiLevelType w:val="hybridMultilevel"/>
    <w:tmpl w:val="3364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957BA"/>
    <w:multiLevelType w:val="hybridMultilevel"/>
    <w:tmpl w:val="7BD04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027A7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42938B2"/>
    <w:multiLevelType w:val="hybridMultilevel"/>
    <w:tmpl w:val="6206D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7787A"/>
    <w:multiLevelType w:val="multilevel"/>
    <w:tmpl w:val="75A480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63C4E71"/>
    <w:multiLevelType w:val="multilevel"/>
    <w:tmpl w:val="7042367C"/>
    <w:lvl w:ilvl="0">
      <w:start w:val="1"/>
      <w:numFmt w:val="decimal"/>
      <w:lvlText w:val="%1"/>
      <w:lvlJc w:val="left"/>
      <w:pPr>
        <w:ind w:left="432"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88B65EF"/>
    <w:multiLevelType w:val="hybridMultilevel"/>
    <w:tmpl w:val="B430326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83F5391"/>
    <w:multiLevelType w:val="multilevel"/>
    <w:tmpl w:val="EF66E1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04F35B7"/>
    <w:multiLevelType w:val="hybridMultilevel"/>
    <w:tmpl w:val="A55418C8"/>
    <w:lvl w:ilvl="0" w:tplc="E7CADC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866B8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2F50B3"/>
    <w:multiLevelType w:val="hybridMultilevel"/>
    <w:tmpl w:val="492A4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293BA9"/>
    <w:multiLevelType w:val="hybridMultilevel"/>
    <w:tmpl w:val="3774CEEC"/>
    <w:lvl w:ilvl="0" w:tplc="FFFFFFFF">
      <w:start w:val="1"/>
      <w:numFmt w:val="bullet"/>
      <w:lvlText w:val=""/>
      <w:lvlJc w:val="left"/>
      <w:pPr>
        <w:ind w:left="1080" w:hanging="360"/>
      </w:pPr>
      <w:rPr>
        <w:rFonts w:ascii="Symbol" w:hAnsi="Symbol" w:hint="default"/>
      </w:rPr>
    </w:lvl>
    <w:lvl w:ilvl="1" w:tplc="08090017">
      <w:start w:val="1"/>
      <w:numFmt w:val="lowerLetter"/>
      <w:lvlText w:val="%2)"/>
      <w:lvlJc w:val="left"/>
      <w:pPr>
        <w:ind w:left="18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2BB0FB1"/>
    <w:multiLevelType w:val="hybridMultilevel"/>
    <w:tmpl w:val="72E07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B6BA3"/>
    <w:multiLevelType w:val="hybridMultilevel"/>
    <w:tmpl w:val="5944E00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AD8588E"/>
    <w:multiLevelType w:val="hybridMultilevel"/>
    <w:tmpl w:val="26A8829E"/>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DDD4057"/>
    <w:multiLevelType w:val="hybridMultilevel"/>
    <w:tmpl w:val="1EDA0F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8E6718"/>
    <w:multiLevelType w:val="hybridMultilevel"/>
    <w:tmpl w:val="9B767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5846A8"/>
    <w:multiLevelType w:val="multilevel"/>
    <w:tmpl w:val="36A22C9C"/>
    <w:lvl w:ilvl="0">
      <w:start w:val="1"/>
      <w:numFmt w:val="decimal"/>
      <w:lvlText w:val="%1.0"/>
      <w:lvlJc w:val="left"/>
      <w:pPr>
        <w:tabs>
          <w:tab w:val="num" w:pos="720"/>
        </w:tabs>
        <w:ind w:left="720" w:hanging="720"/>
      </w:pPr>
      <w:rPr>
        <w:rFonts w:ascii="Arial" w:hAnsi="Arial" w:cs="Arial" w:hint="default"/>
        <w:b/>
        <w:i/>
        <w:sz w:val="24"/>
        <w:szCs w:val="22"/>
      </w:rPr>
    </w:lvl>
    <w:lvl w:ilvl="1">
      <w:start w:val="1"/>
      <w:numFmt w:val="decimal"/>
      <w:lvlText w:val="%1.%2"/>
      <w:lvlJc w:val="left"/>
      <w:pPr>
        <w:tabs>
          <w:tab w:val="num" w:pos="720"/>
        </w:tabs>
        <w:ind w:left="720" w:hanging="720"/>
      </w:pPr>
      <w:rPr>
        <w:rFonts w:ascii="Arial" w:hAnsi="Arial" w:hint="default"/>
        <w:b w:val="0"/>
        <w:i w:val="0"/>
        <w:color w:val="auto"/>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6518032A"/>
    <w:multiLevelType w:val="hybridMultilevel"/>
    <w:tmpl w:val="133C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D57E5"/>
    <w:multiLevelType w:val="hybridMultilevel"/>
    <w:tmpl w:val="8C86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3514BE"/>
    <w:multiLevelType w:val="hybridMultilevel"/>
    <w:tmpl w:val="CF5C8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515A82"/>
    <w:multiLevelType w:val="hybridMultilevel"/>
    <w:tmpl w:val="5BECED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B315DC"/>
    <w:multiLevelType w:val="multilevel"/>
    <w:tmpl w:val="0B04013A"/>
    <w:lvl w:ilvl="0">
      <w:start w:val="1"/>
      <w:numFmt w:val="decimal"/>
      <w:lvlText w:val="%1."/>
      <w:lvlJc w:val="left"/>
      <w:pPr>
        <w:ind w:left="1080" w:hanging="360"/>
      </w:pPr>
    </w:lvl>
    <w:lvl w:ilvl="1">
      <w:start w:val="1"/>
      <w:numFmt w:val="decimal"/>
      <w:lvlText w:val="%1.%2."/>
      <w:lvlJc w:val="left"/>
      <w:pPr>
        <w:ind w:left="858"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653027692">
    <w:abstractNumId w:val="15"/>
  </w:num>
  <w:num w:numId="2" w16cid:durableId="977228158">
    <w:abstractNumId w:val="3"/>
  </w:num>
  <w:num w:numId="3" w16cid:durableId="1798911357">
    <w:abstractNumId w:val="22"/>
  </w:num>
  <w:num w:numId="4" w16cid:durableId="954600106">
    <w:abstractNumId w:val="29"/>
  </w:num>
  <w:num w:numId="5" w16cid:durableId="728696282">
    <w:abstractNumId w:val="2"/>
  </w:num>
  <w:num w:numId="6" w16cid:durableId="1383358737">
    <w:abstractNumId w:val="6"/>
  </w:num>
  <w:num w:numId="7" w16cid:durableId="1548951263">
    <w:abstractNumId w:val="0"/>
  </w:num>
  <w:num w:numId="8" w16cid:durableId="1766532589">
    <w:abstractNumId w:val="13"/>
  </w:num>
  <w:num w:numId="9" w16cid:durableId="130447878">
    <w:abstractNumId w:val="8"/>
  </w:num>
  <w:num w:numId="10" w16cid:durableId="619991397">
    <w:abstractNumId w:val="14"/>
  </w:num>
  <w:num w:numId="11" w16cid:durableId="7292873">
    <w:abstractNumId w:val="12"/>
  </w:num>
  <w:num w:numId="12" w16cid:durableId="588855494">
    <w:abstractNumId w:val="11"/>
  </w:num>
  <w:num w:numId="13" w16cid:durableId="781539511">
    <w:abstractNumId w:val="9"/>
  </w:num>
  <w:num w:numId="14" w16cid:durableId="1717314314">
    <w:abstractNumId w:val="26"/>
  </w:num>
  <w:num w:numId="15" w16cid:durableId="385223095">
    <w:abstractNumId w:val="16"/>
  </w:num>
  <w:num w:numId="16" w16cid:durableId="237909610">
    <w:abstractNumId w:val="17"/>
  </w:num>
  <w:num w:numId="17" w16cid:durableId="304169428">
    <w:abstractNumId w:val="5"/>
  </w:num>
  <w:num w:numId="18" w16cid:durableId="1337422357">
    <w:abstractNumId w:val="27"/>
  </w:num>
  <w:num w:numId="19" w16cid:durableId="2048793601">
    <w:abstractNumId w:val="1"/>
  </w:num>
  <w:num w:numId="20" w16cid:durableId="432361815">
    <w:abstractNumId w:val="24"/>
  </w:num>
  <w:num w:numId="21" w16cid:durableId="1720320882">
    <w:abstractNumId w:val="25"/>
  </w:num>
  <w:num w:numId="22" w16cid:durableId="150996606">
    <w:abstractNumId w:val="28"/>
  </w:num>
  <w:num w:numId="23" w16cid:durableId="2016414133">
    <w:abstractNumId w:val="7"/>
  </w:num>
  <w:num w:numId="24" w16cid:durableId="208297633">
    <w:abstractNumId w:val="18"/>
  </w:num>
  <w:num w:numId="25" w16cid:durableId="1399938601">
    <w:abstractNumId w:val="4"/>
  </w:num>
  <w:num w:numId="26" w16cid:durableId="2008896980">
    <w:abstractNumId w:val="23"/>
  </w:num>
  <w:num w:numId="27" w16cid:durableId="151607513">
    <w:abstractNumId w:val="19"/>
  </w:num>
  <w:num w:numId="28" w16cid:durableId="1228999281">
    <w:abstractNumId w:val="10"/>
  </w:num>
  <w:num w:numId="29" w16cid:durableId="617643492">
    <w:abstractNumId w:val="20"/>
  </w:num>
  <w:num w:numId="30" w16cid:durableId="13717666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3FE"/>
    <w:rsid w:val="0000575D"/>
    <w:rsid w:val="0001353B"/>
    <w:rsid w:val="00014200"/>
    <w:rsid w:val="00022122"/>
    <w:rsid w:val="00033B8C"/>
    <w:rsid w:val="000342F7"/>
    <w:rsid w:val="00040627"/>
    <w:rsid w:val="0004502D"/>
    <w:rsid w:val="0004551D"/>
    <w:rsid w:val="00053546"/>
    <w:rsid w:val="00057E1B"/>
    <w:rsid w:val="000674E7"/>
    <w:rsid w:val="000713FE"/>
    <w:rsid w:val="00071A73"/>
    <w:rsid w:val="0007560A"/>
    <w:rsid w:val="00096480"/>
    <w:rsid w:val="000B1BB9"/>
    <w:rsid w:val="000B7DFA"/>
    <w:rsid w:val="000C7852"/>
    <w:rsid w:val="000D4369"/>
    <w:rsid w:val="000E1D72"/>
    <w:rsid w:val="000F48A5"/>
    <w:rsid w:val="0010235B"/>
    <w:rsid w:val="00105756"/>
    <w:rsid w:val="00115F15"/>
    <w:rsid w:val="001212B7"/>
    <w:rsid w:val="0012202D"/>
    <w:rsid w:val="00122B90"/>
    <w:rsid w:val="00123894"/>
    <w:rsid w:val="001278B2"/>
    <w:rsid w:val="001411BA"/>
    <w:rsid w:val="00144A17"/>
    <w:rsid w:val="00144D42"/>
    <w:rsid w:val="00146A17"/>
    <w:rsid w:val="00153FDA"/>
    <w:rsid w:val="00170380"/>
    <w:rsid w:val="00182453"/>
    <w:rsid w:val="001A1677"/>
    <w:rsid w:val="001A6688"/>
    <w:rsid w:val="001B4C49"/>
    <w:rsid w:val="001D2ABF"/>
    <w:rsid w:val="001E01B4"/>
    <w:rsid w:val="001E686F"/>
    <w:rsid w:val="001F1071"/>
    <w:rsid w:val="001F654B"/>
    <w:rsid w:val="00212E76"/>
    <w:rsid w:val="00222647"/>
    <w:rsid w:val="00234EDE"/>
    <w:rsid w:val="00247E2B"/>
    <w:rsid w:val="00254982"/>
    <w:rsid w:val="00262238"/>
    <w:rsid w:val="00264E3E"/>
    <w:rsid w:val="00286DD4"/>
    <w:rsid w:val="002A7958"/>
    <w:rsid w:val="002B47A6"/>
    <w:rsid w:val="002B490E"/>
    <w:rsid w:val="002C3F80"/>
    <w:rsid w:val="002D035D"/>
    <w:rsid w:val="002E1FC0"/>
    <w:rsid w:val="002E6D04"/>
    <w:rsid w:val="002F2420"/>
    <w:rsid w:val="002F29E2"/>
    <w:rsid w:val="002F2BB0"/>
    <w:rsid w:val="002F53F6"/>
    <w:rsid w:val="00303B6E"/>
    <w:rsid w:val="00312C36"/>
    <w:rsid w:val="003273AA"/>
    <w:rsid w:val="00333A1F"/>
    <w:rsid w:val="00340524"/>
    <w:rsid w:val="00342D53"/>
    <w:rsid w:val="00345C87"/>
    <w:rsid w:val="0034610D"/>
    <w:rsid w:val="00350944"/>
    <w:rsid w:val="00360DE5"/>
    <w:rsid w:val="00365FDA"/>
    <w:rsid w:val="003727E8"/>
    <w:rsid w:val="00376EBD"/>
    <w:rsid w:val="003827B3"/>
    <w:rsid w:val="00385747"/>
    <w:rsid w:val="003B6B5E"/>
    <w:rsid w:val="003B7439"/>
    <w:rsid w:val="003C084B"/>
    <w:rsid w:val="003E303A"/>
    <w:rsid w:val="003F618C"/>
    <w:rsid w:val="00400C46"/>
    <w:rsid w:val="004024A2"/>
    <w:rsid w:val="00405E32"/>
    <w:rsid w:val="00435CED"/>
    <w:rsid w:val="00437584"/>
    <w:rsid w:val="00445099"/>
    <w:rsid w:val="00490172"/>
    <w:rsid w:val="004B479C"/>
    <w:rsid w:val="004D7B2E"/>
    <w:rsid w:val="004F5667"/>
    <w:rsid w:val="005029AD"/>
    <w:rsid w:val="00507EDB"/>
    <w:rsid w:val="00523897"/>
    <w:rsid w:val="0054574C"/>
    <w:rsid w:val="00550691"/>
    <w:rsid w:val="00562E35"/>
    <w:rsid w:val="00575692"/>
    <w:rsid w:val="00587369"/>
    <w:rsid w:val="00594FCD"/>
    <w:rsid w:val="005B0552"/>
    <w:rsid w:val="005B5F4E"/>
    <w:rsid w:val="005D37F4"/>
    <w:rsid w:val="005E0817"/>
    <w:rsid w:val="005F14AA"/>
    <w:rsid w:val="005F186D"/>
    <w:rsid w:val="005F58A6"/>
    <w:rsid w:val="005F7E60"/>
    <w:rsid w:val="006212B6"/>
    <w:rsid w:val="00633339"/>
    <w:rsid w:val="006337E1"/>
    <w:rsid w:val="0064508D"/>
    <w:rsid w:val="00645FFB"/>
    <w:rsid w:val="00655C7A"/>
    <w:rsid w:val="00667594"/>
    <w:rsid w:val="006824F0"/>
    <w:rsid w:val="00695A68"/>
    <w:rsid w:val="006A01D5"/>
    <w:rsid w:val="006A6568"/>
    <w:rsid w:val="006C2DD4"/>
    <w:rsid w:val="006C3B0B"/>
    <w:rsid w:val="006F434B"/>
    <w:rsid w:val="00700459"/>
    <w:rsid w:val="007177FD"/>
    <w:rsid w:val="007305E7"/>
    <w:rsid w:val="00731E79"/>
    <w:rsid w:val="00750030"/>
    <w:rsid w:val="00752852"/>
    <w:rsid w:val="00782248"/>
    <w:rsid w:val="007940E6"/>
    <w:rsid w:val="007A0155"/>
    <w:rsid w:val="007A20C7"/>
    <w:rsid w:val="007A37C3"/>
    <w:rsid w:val="007B13B3"/>
    <w:rsid w:val="007B79C4"/>
    <w:rsid w:val="007F4716"/>
    <w:rsid w:val="00800997"/>
    <w:rsid w:val="00802AA8"/>
    <w:rsid w:val="008149A8"/>
    <w:rsid w:val="00821DDF"/>
    <w:rsid w:val="0082451F"/>
    <w:rsid w:val="00840246"/>
    <w:rsid w:val="0085359A"/>
    <w:rsid w:val="008563D9"/>
    <w:rsid w:val="0087345D"/>
    <w:rsid w:val="00877380"/>
    <w:rsid w:val="00887C92"/>
    <w:rsid w:val="0089121F"/>
    <w:rsid w:val="008962AE"/>
    <w:rsid w:val="008A6BEC"/>
    <w:rsid w:val="008D100A"/>
    <w:rsid w:val="008E4502"/>
    <w:rsid w:val="00902A81"/>
    <w:rsid w:val="0092144E"/>
    <w:rsid w:val="00932B6A"/>
    <w:rsid w:val="00934762"/>
    <w:rsid w:val="00940382"/>
    <w:rsid w:val="00945304"/>
    <w:rsid w:val="00953A33"/>
    <w:rsid w:val="00975BF5"/>
    <w:rsid w:val="0097691A"/>
    <w:rsid w:val="00980A5F"/>
    <w:rsid w:val="0099303A"/>
    <w:rsid w:val="00993438"/>
    <w:rsid w:val="009B1008"/>
    <w:rsid w:val="009B11BB"/>
    <w:rsid w:val="009B2319"/>
    <w:rsid w:val="009B27EB"/>
    <w:rsid w:val="009C2189"/>
    <w:rsid w:val="009D7777"/>
    <w:rsid w:val="009E756C"/>
    <w:rsid w:val="009F1EB8"/>
    <w:rsid w:val="009F5B51"/>
    <w:rsid w:val="00A335EC"/>
    <w:rsid w:val="00A42968"/>
    <w:rsid w:val="00A478C5"/>
    <w:rsid w:val="00A55A6D"/>
    <w:rsid w:val="00A55BC9"/>
    <w:rsid w:val="00A66C7F"/>
    <w:rsid w:val="00A70228"/>
    <w:rsid w:val="00A909AE"/>
    <w:rsid w:val="00A93FDB"/>
    <w:rsid w:val="00AA4779"/>
    <w:rsid w:val="00AA50DD"/>
    <w:rsid w:val="00AA6570"/>
    <w:rsid w:val="00AB2E1C"/>
    <w:rsid w:val="00AF3C12"/>
    <w:rsid w:val="00B056F0"/>
    <w:rsid w:val="00B17EF6"/>
    <w:rsid w:val="00B322E7"/>
    <w:rsid w:val="00B50966"/>
    <w:rsid w:val="00B51E3F"/>
    <w:rsid w:val="00B54CF8"/>
    <w:rsid w:val="00B701F2"/>
    <w:rsid w:val="00B87EE4"/>
    <w:rsid w:val="00B91B76"/>
    <w:rsid w:val="00B929F3"/>
    <w:rsid w:val="00B93E80"/>
    <w:rsid w:val="00B94E0D"/>
    <w:rsid w:val="00BA0845"/>
    <w:rsid w:val="00BA40A2"/>
    <w:rsid w:val="00BB08CA"/>
    <w:rsid w:val="00BB3F84"/>
    <w:rsid w:val="00BB4F2A"/>
    <w:rsid w:val="00BC27B6"/>
    <w:rsid w:val="00BF52B8"/>
    <w:rsid w:val="00C051BE"/>
    <w:rsid w:val="00C12869"/>
    <w:rsid w:val="00C240B4"/>
    <w:rsid w:val="00C44ED1"/>
    <w:rsid w:val="00C67BB8"/>
    <w:rsid w:val="00C67D26"/>
    <w:rsid w:val="00C74D3E"/>
    <w:rsid w:val="00C750DF"/>
    <w:rsid w:val="00C814E2"/>
    <w:rsid w:val="00C8616A"/>
    <w:rsid w:val="00C86F12"/>
    <w:rsid w:val="00C9767D"/>
    <w:rsid w:val="00C97BFF"/>
    <w:rsid w:val="00CA07FA"/>
    <w:rsid w:val="00CA5BE1"/>
    <w:rsid w:val="00CD4432"/>
    <w:rsid w:val="00CE0CE7"/>
    <w:rsid w:val="00CE334A"/>
    <w:rsid w:val="00CF3242"/>
    <w:rsid w:val="00CF429E"/>
    <w:rsid w:val="00CF5AAE"/>
    <w:rsid w:val="00CF60CE"/>
    <w:rsid w:val="00D008CC"/>
    <w:rsid w:val="00D04219"/>
    <w:rsid w:val="00D0668A"/>
    <w:rsid w:val="00D123B6"/>
    <w:rsid w:val="00D22A66"/>
    <w:rsid w:val="00D2500C"/>
    <w:rsid w:val="00D548DC"/>
    <w:rsid w:val="00D54A1D"/>
    <w:rsid w:val="00D639B4"/>
    <w:rsid w:val="00D716FB"/>
    <w:rsid w:val="00D82B0A"/>
    <w:rsid w:val="00D87C08"/>
    <w:rsid w:val="00DA0015"/>
    <w:rsid w:val="00DA596D"/>
    <w:rsid w:val="00DB775E"/>
    <w:rsid w:val="00DC47B0"/>
    <w:rsid w:val="00DC737A"/>
    <w:rsid w:val="00DD4567"/>
    <w:rsid w:val="00DD4FF9"/>
    <w:rsid w:val="00DD6043"/>
    <w:rsid w:val="00DE11E5"/>
    <w:rsid w:val="00DE2380"/>
    <w:rsid w:val="00E012EB"/>
    <w:rsid w:val="00E17154"/>
    <w:rsid w:val="00E17569"/>
    <w:rsid w:val="00E213C4"/>
    <w:rsid w:val="00E24509"/>
    <w:rsid w:val="00E2528D"/>
    <w:rsid w:val="00E33586"/>
    <w:rsid w:val="00E44F24"/>
    <w:rsid w:val="00E55C2F"/>
    <w:rsid w:val="00E60CE3"/>
    <w:rsid w:val="00E61DD1"/>
    <w:rsid w:val="00E87EEA"/>
    <w:rsid w:val="00EB11E6"/>
    <w:rsid w:val="00EC633C"/>
    <w:rsid w:val="00ED03D0"/>
    <w:rsid w:val="00ED379B"/>
    <w:rsid w:val="00ED607F"/>
    <w:rsid w:val="00F0415D"/>
    <w:rsid w:val="00F17B26"/>
    <w:rsid w:val="00F17DF7"/>
    <w:rsid w:val="00F20378"/>
    <w:rsid w:val="00F65D4E"/>
    <w:rsid w:val="00F707C9"/>
    <w:rsid w:val="00F7453D"/>
    <w:rsid w:val="00F75034"/>
    <w:rsid w:val="00F775B7"/>
    <w:rsid w:val="00F812CD"/>
    <w:rsid w:val="00F82C4B"/>
    <w:rsid w:val="00F961DC"/>
    <w:rsid w:val="00FA374A"/>
    <w:rsid w:val="00FB7941"/>
    <w:rsid w:val="00FC06B1"/>
    <w:rsid w:val="00FE3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03CA4"/>
  <w15:chartTrackingRefBased/>
  <w15:docId w15:val="{45CD42E3-42EC-4AD8-A7B1-3B3FE17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EBD"/>
  </w:style>
  <w:style w:type="paragraph" w:styleId="Heading1">
    <w:name w:val="heading 1"/>
    <w:basedOn w:val="Normal"/>
    <w:next w:val="Normal"/>
    <w:link w:val="Heading1Char"/>
    <w:uiPriority w:val="9"/>
    <w:qFormat/>
    <w:rsid w:val="00EB11E6"/>
    <w:pPr>
      <w:keepNext/>
      <w:keepLines/>
      <w:numPr>
        <w:numId w:val="13"/>
      </w:numPr>
      <w:spacing w:before="240" w:after="0"/>
      <w:outlineLvl w:val="0"/>
    </w:pPr>
    <w:rPr>
      <w:rFonts w:ascii="Open Sans" w:eastAsiaTheme="majorEastAsia" w:hAnsi="Open Sans" w:cstheme="majorBidi"/>
      <w:color w:val="2E74B5" w:themeColor="accent1" w:themeShade="BF"/>
      <w:sz w:val="26"/>
      <w:szCs w:val="32"/>
    </w:rPr>
  </w:style>
  <w:style w:type="paragraph" w:styleId="Heading2">
    <w:name w:val="heading 2"/>
    <w:basedOn w:val="Normal"/>
    <w:next w:val="Normal"/>
    <w:link w:val="Heading2Char"/>
    <w:uiPriority w:val="9"/>
    <w:unhideWhenUsed/>
    <w:qFormat/>
    <w:rsid w:val="00EB11E6"/>
    <w:pPr>
      <w:keepNext/>
      <w:keepLines/>
      <w:numPr>
        <w:ilvl w:val="1"/>
        <w:numId w:val="13"/>
      </w:numPr>
      <w:spacing w:after="0"/>
      <w:jc w:val="both"/>
      <w:outlineLvl w:val="1"/>
    </w:pPr>
    <w:rPr>
      <w:rFonts w:ascii="Open Sans" w:eastAsiaTheme="majorEastAsia" w:hAnsi="Open Sans"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5667"/>
    <w:pPr>
      <w:keepNext/>
      <w:keepLines/>
      <w:numPr>
        <w:ilvl w:val="2"/>
        <w:numId w:val="13"/>
      </w:numPr>
      <w:spacing w:after="0" w:line="240" w:lineRule="auto"/>
      <w:jc w:val="both"/>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iPriority w:val="9"/>
    <w:semiHidden/>
    <w:unhideWhenUsed/>
    <w:rsid w:val="004F5667"/>
    <w:pPr>
      <w:keepNext/>
      <w:keepLines/>
      <w:numPr>
        <w:ilvl w:val="3"/>
        <w:numId w:val="1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F5667"/>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F5667"/>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F5667"/>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F5667"/>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5667"/>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374A"/>
  </w:style>
  <w:style w:type="paragraph" w:styleId="Footer">
    <w:name w:val="footer"/>
    <w:basedOn w:val="Normal"/>
    <w:link w:val="FooterChar"/>
    <w:uiPriority w:val="99"/>
    <w:unhideWhenUsed/>
    <w:rsid w:val="00FA37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74A"/>
  </w:style>
  <w:style w:type="table" w:styleId="TableGrid">
    <w:name w:val="Table Grid"/>
    <w:basedOn w:val="TableNormal"/>
    <w:uiPriority w:val="39"/>
    <w:rsid w:val="00F75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Normal"/>
    <w:rsid w:val="00E17154"/>
    <w:pPr>
      <w:widowControl w:val="0"/>
      <w:spacing w:before="120" w:after="120" w:line="360" w:lineRule="auto"/>
      <w:ind w:left="740"/>
      <w:jc w:val="both"/>
    </w:pPr>
    <w:rPr>
      <w:rFonts w:ascii="Times" w:eastAsia="Times New Roman" w:hAnsi="Times" w:cs="Times New Roman"/>
      <w:snapToGrid w:val="0"/>
      <w:sz w:val="20"/>
      <w:szCs w:val="20"/>
    </w:rPr>
  </w:style>
  <w:style w:type="paragraph" w:styleId="ListParagraph">
    <w:name w:val="List Paragraph"/>
    <w:basedOn w:val="Normal"/>
    <w:uiPriority w:val="34"/>
    <w:qFormat/>
    <w:rsid w:val="006C3B0B"/>
    <w:pPr>
      <w:ind w:left="720"/>
      <w:contextualSpacing/>
    </w:pPr>
  </w:style>
  <w:style w:type="character" w:customStyle="1" w:styleId="Heading2Char">
    <w:name w:val="Heading 2 Char"/>
    <w:basedOn w:val="DefaultParagraphFont"/>
    <w:link w:val="Heading2"/>
    <w:uiPriority w:val="9"/>
    <w:rsid w:val="00EB11E6"/>
    <w:rPr>
      <w:rFonts w:ascii="Open Sans" w:eastAsiaTheme="majorEastAsia" w:hAnsi="Open Sans" w:cstheme="majorBidi"/>
      <w:color w:val="2E74B5" w:themeColor="accent1" w:themeShade="BF"/>
      <w:sz w:val="26"/>
      <w:szCs w:val="26"/>
    </w:rPr>
  </w:style>
  <w:style w:type="character" w:customStyle="1" w:styleId="Heading1Char">
    <w:name w:val="Heading 1 Char"/>
    <w:basedOn w:val="DefaultParagraphFont"/>
    <w:link w:val="Heading1"/>
    <w:uiPriority w:val="9"/>
    <w:rsid w:val="00EB11E6"/>
    <w:rPr>
      <w:rFonts w:ascii="Open Sans" w:eastAsiaTheme="majorEastAsia" w:hAnsi="Open Sans" w:cstheme="majorBidi"/>
      <w:color w:val="2E74B5" w:themeColor="accent1" w:themeShade="BF"/>
      <w:sz w:val="26"/>
      <w:szCs w:val="32"/>
    </w:rPr>
  </w:style>
  <w:style w:type="paragraph" w:styleId="TOCHeading">
    <w:name w:val="TOC Heading"/>
    <w:basedOn w:val="Heading1"/>
    <w:next w:val="Normal"/>
    <w:uiPriority w:val="39"/>
    <w:unhideWhenUsed/>
    <w:qFormat/>
    <w:rsid w:val="00EB11E6"/>
    <w:pPr>
      <w:numPr>
        <w:numId w:val="0"/>
      </w:numPr>
      <w:outlineLvl w:val="9"/>
    </w:pPr>
    <w:rPr>
      <w:szCs w:val="28"/>
      <w:lang w:val="en-US"/>
    </w:rPr>
  </w:style>
  <w:style w:type="paragraph" w:styleId="TOC2">
    <w:name w:val="toc 2"/>
    <w:basedOn w:val="Normal"/>
    <w:next w:val="Normal"/>
    <w:autoRedefine/>
    <w:uiPriority w:val="39"/>
    <w:unhideWhenUsed/>
    <w:rsid w:val="00887C92"/>
    <w:pPr>
      <w:tabs>
        <w:tab w:val="left" w:pos="880"/>
        <w:tab w:val="right" w:leader="dot" w:pos="9016"/>
      </w:tabs>
      <w:spacing w:after="0" w:line="240" w:lineRule="auto"/>
      <w:ind w:left="220"/>
    </w:pPr>
  </w:style>
  <w:style w:type="character" w:styleId="Hyperlink">
    <w:name w:val="Hyperlink"/>
    <w:basedOn w:val="DefaultParagraphFont"/>
    <w:uiPriority w:val="99"/>
    <w:unhideWhenUsed/>
    <w:rsid w:val="003273AA"/>
    <w:rPr>
      <w:color w:val="0563C1" w:themeColor="hyperlink"/>
      <w:u w:val="single"/>
    </w:rPr>
  </w:style>
  <w:style w:type="character" w:customStyle="1" w:styleId="Heading3Char">
    <w:name w:val="Heading 3 Char"/>
    <w:basedOn w:val="DefaultParagraphFont"/>
    <w:link w:val="Heading3"/>
    <w:uiPriority w:val="9"/>
    <w:rsid w:val="004F5667"/>
    <w:rPr>
      <w:rFonts w:asciiTheme="majorHAnsi" w:eastAsiaTheme="majorEastAsia" w:hAnsiTheme="majorHAnsi" w:cstheme="majorBidi"/>
      <w:color w:val="2E74B5" w:themeColor="accent1" w:themeShade="BF"/>
      <w:sz w:val="24"/>
      <w:szCs w:val="24"/>
    </w:rPr>
  </w:style>
  <w:style w:type="character" w:styleId="CommentReference">
    <w:name w:val="annotation reference"/>
    <w:basedOn w:val="DefaultParagraphFont"/>
    <w:uiPriority w:val="99"/>
    <w:semiHidden/>
    <w:unhideWhenUsed/>
    <w:rsid w:val="007305E7"/>
    <w:rPr>
      <w:sz w:val="16"/>
      <w:szCs w:val="16"/>
    </w:rPr>
  </w:style>
  <w:style w:type="paragraph" w:styleId="CommentText">
    <w:name w:val="annotation text"/>
    <w:basedOn w:val="Normal"/>
    <w:link w:val="CommentTextChar"/>
    <w:uiPriority w:val="99"/>
    <w:unhideWhenUsed/>
    <w:rsid w:val="007305E7"/>
    <w:pPr>
      <w:spacing w:line="240" w:lineRule="auto"/>
    </w:pPr>
    <w:rPr>
      <w:sz w:val="20"/>
      <w:szCs w:val="20"/>
    </w:rPr>
  </w:style>
  <w:style w:type="character" w:customStyle="1" w:styleId="CommentTextChar">
    <w:name w:val="Comment Text Char"/>
    <w:basedOn w:val="DefaultParagraphFont"/>
    <w:link w:val="CommentText"/>
    <w:uiPriority w:val="99"/>
    <w:rsid w:val="007305E7"/>
    <w:rPr>
      <w:sz w:val="20"/>
      <w:szCs w:val="20"/>
    </w:rPr>
  </w:style>
  <w:style w:type="paragraph" w:styleId="CommentSubject">
    <w:name w:val="annotation subject"/>
    <w:basedOn w:val="CommentText"/>
    <w:next w:val="CommentText"/>
    <w:link w:val="CommentSubjectChar"/>
    <w:uiPriority w:val="99"/>
    <w:semiHidden/>
    <w:unhideWhenUsed/>
    <w:rsid w:val="007305E7"/>
    <w:rPr>
      <w:b/>
      <w:bCs/>
    </w:rPr>
  </w:style>
  <w:style w:type="character" w:customStyle="1" w:styleId="CommentSubjectChar">
    <w:name w:val="Comment Subject Char"/>
    <w:basedOn w:val="CommentTextChar"/>
    <w:link w:val="CommentSubject"/>
    <w:uiPriority w:val="99"/>
    <w:semiHidden/>
    <w:rsid w:val="007305E7"/>
    <w:rPr>
      <w:b/>
      <w:bCs/>
      <w:sz w:val="20"/>
      <w:szCs w:val="20"/>
    </w:rPr>
  </w:style>
  <w:style w:type="paragraph" w:styleId="BalloonText">
    <w:name w:val="Balloon Text"/>
    <w:basedOn w:val="Normal"/>
    <w:link w:val="BalloonTextChar"/>
    <w:uiPriority w:val="99"/>
    <w:semiHidden/>
    <w:unhideWhenUsed/>
    <w:rsid w:val="007305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5E7"/>
    <w:rPr>
      <w:rFonts w:ascii="Segoe UI" w:hAnsi="Segoe UI" w:cs="Segoe UI"/>
      <w:sz w:val="18"/>
      <w:szCs w:val="18"/>
    </w:rPr>
  </w:style>
  <w:style w:type="paragraph" w:styleId="FootnoteText">
    <w:name w:val="footnote text"/>
    <w:basedOn w:val="Normal"/>
    <w:link w:val="FootnoteTextChar"/>
    <w:uiPriority w:val="99"/>
    <w:semiHidden/>
    <w:unhideWhenUsed/>
    <w:rsid w:val="00730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05E7"/>
    <w:rPr>
      <w:sz w:val="20"/>
      <w:szCs w:val="20"/>
    </w:rPr>
  </w:style>
  <w:style w:type="character" w:styleId="FootnoteReference">
    <w:name w:val="footnote reference"/>
    <w:basedOn w:val="DefaultParagraphFont"/>
    <w:uiPriority w:val="99"/>
    <w:semiHidden/>
    <w:unhideWhenUsed/>
    <w:rsid w:val="007305E7"/>
    <w:rPr>
      <w:vertAlign w:val="superscript"/>
    </w:rPr>
  </w:style>
  <w:style w:type="paragraph" w:styleId="TOC3">
    <w:name w:val="toc 3"/>
    <w:basedOn w:val="Normal"/>
    <w:next w:val="Normal"/>
    <w:autoRedefine/>
    <w:uiPriority w:val="39"/>
    <w:unhideWhenUsed/>
    <w:rsid w:val="00C97BFF"/>
    <w:pPr>
      <w:spacing w:after="100"/>
      <w:ind w:left="440"/>
    </w:pPr>
  </w:style>
  <w:style w:type="paragraph" w:styleId="NormalWeb">
    <w:name w:val="Normal (Web)"/>
    <w:basedOn w:val="Normal"/>
    <w:uiPriority w:val="99"/>
    <w:semiHidden/>
    <w:unhideWhenUsed/>
    <w:rsid w:val="0087738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rsid w:val="00575692"/>
    <w:pPr>
      <w:jc w:val="center"/>
    </w:pPr>
    <w:rPr>
      <w:rFonts w:ascii="Open Sans" w:hAnsi="Open Sans" w:cs="Open Sans"/>
      <w:smallCaps/>
      <w:sz w:val="44"/>
      <w:szCs w:val="44"/>
    </w:rPr>
  </w:style>
  <w:style w:type="character" w:customStyle="1" w:styleId="TitleChar">
    <w:name w:val="Title Char"/>
    <w:basedOn w:val="DefaultParagraphFont"/>
    <w:link w:val="Title"/>
    <w:uiPriority w:val="10"/>
    <w:rsid w:val="00575692"/>
    <w:rPr>
      <w:rFonts w:ascii="Open Sans" w:hAnsi="Open Sans" w:cs="Open Sans"/>
      <w:smallCaps/>
      <w:sz w:val="44"/>
      <w:szCs w:val="44"/>
    </w:rPr>
  </w:style>
  <w:style w:type="paragraph" w:customStyle="1" w:styleId="Body">
    <w:name w:val="Body"/>
    <w:basedOn w:val="Normal"/>
    <w:link w:val="BodyChar"/>
    <w:qFormat/>
    <w:rsid w:val="004F5667"/>
    <w:pPr>
      <w:ind w:left="426"/>
    </w:pPr>
    <w:rPr>
      <w:rFonts w:ascii="Open Sans" w:hAnsi="Open Sans" w:cs="Open Sans"/>
      <w:szCs w:val="24"/>
    </w:rPr>
  </w:style>
  <w:style w:type="character" w:customStyle="1" w:styleId="BodyChar">
    <w:name w:val="Body Char"/>
    <w:basedOn w:val="DefaultParagraphFont"/>
    <w:link w:val="Body"/>
    <w:rsid w:val="004F5667"/>
    <w:rPr>
      <w:rFonts w:ascii="Open Sans" w:hAnsi="Open Sans" w:cs="Open Sans"/>
      <w:szCs w:val="24"/>
    </w:rPr>
  </w:style>
  <w:style w:type="paragraph" w:styleId="TOC1">
    <w:name w:val="toc 1"/>
    <w:basedOn w:val="ListParagraph"/>
    <w:next w:val="ListParagraph"/>
    <w:autoRedefine/>
    <w:uiPriority w:val="39"/>
    <w:unhideWhenUsed/>
    <w:rsid w:val="003C084B"/>
    <w:pPr>
      <w:spacing w:after="0" w:line="240" w:lineRule="auto"/>
      <w:ind w:left="0"/>
    </w:pPr>
    <w:rPr>
      <w:rFonts w:ascii="Open Sans" w:hAnsi="Open Sans"/>
      <w:sz w:val="20"/>
    </w:rPr>
  </w:style>
  <w:style w:type="character" w:customStyle="1" w:styleId="Heading4Char">
    <w:name w:val="Heading 4 Char"/>
    <w:basedOn w:val="DefaultParagraphFont"/>
    <w:link w:val="Heading4"/>
    <w:uiPriority w:val="9"/>
    <w:semiHidden/>
    <w:rsid w:val="004F566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F566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F566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F566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F56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5667"/>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9E756C"/>
    <w:rPr>
      <w:color w:val="605E5C"/>
      <w:shd w:val="clear" w:color="auto" w:fill="E1DFDD"/>
    </w:rPr>
  </w:style>
  <w:style w:type="paragraph" w:styleId="Revision">
    <w:name w:val="Revision"/>
    <w:hidden/>
    <w:uiPriority w:val="99"/>
    <w:semiHidden/>
    <w:rsid w:val="002F29E2"/>
    <w:pPr>
      <w:spacing w:after="0" w:line="240" w:lineRule="auto"/>
    </w:pPr>
  </w:style>
  <w:style w:type="character" w:styleId="FollowedHyperlink">
    <w:name w:val="FollowedHyperlink"/>
    <w:basedOn w:val="DefaultParagraphFont"/>
    <w:uiPriority w:val="99"/>
    <w:semiHidden/>
    <w:unhideWhenUsed/>
    <w:rsid w:val="00B701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6640">
      <w:bodyDiv w:val="1"/>
      <w:marLeft w:val="0"/>
      <w:marRight w:val="0"/>
      <w:marTop w:val="0"/>
      <w:marBottom w:val="0"/>
      <w:divBdr>
        <w:top w:val="none" w:sz="0" w:space="0" w:color="auto"/>
        <w:left w:val="none" w:sz="0" w:space="0" w:color="auto"/>
        <w:bottom w:val="none" w:sz="0" w:space="0" w:color="auto"/>
        <w:right w:val="none" w:sz="0" w:space="0" w:color="auto"/>
      </w:divBdr>
    </w:div>
    <w:div w:id="776607933">
      <w:bodyDiv w:val="1"/>
      <w:marLeft w:val="0"/>
      <w:marRight w:val="0"/>
      <w:marTop w:val="0"/>
      <w:marBottom w:val="0"/>
      <w:divBdr>
        <w:top w:val="none" w:sz="0" w:space="0" w:color="auto"/>
        <w:left w:val="none" w:sz="0" w:space="0" w:color="auto"/>
        <w:bottom w:val="none" w:sz="0" w:space="0" w:color="auto"/>
        <w:right w:val="none" w:sz="0" w:space="0" w:color="auto"/>
      </w:divBdr>
    </w:div>
    <w:div w:id="803620569">
      <w:bodyDiv w:val="1"/>
      <w:marLeft w:val="0"/>
      <w:marRight w:val="0"/>
      <w:marTop w:val="0"/>
      <w:marBottom w:val="0"/>
      <w:divBdr>
        <w:top w:val="none" w:sz="0" w:space="0" w:color="auto"/>
        <w:left w:val="none" w:sz="0" w:space="0" w:color="auto"/>
        <w:bottom w:val="none" w:sz="0" w:space="0" w:color="auto"/>
        <w:right w:val="none" w:sz="0" w:space="0" w:color="auto"/>
      </w:divBdr>
    </w:div>
    <w:div w:id="1100763329">
      <w:bodyDiv w:val="1"/>
      <w:marLeft w:val="0"/>
      <w:marRight w:val="0"/>
      <w:marTop w:val="0"/>
      <w:marBottom w:val="0"/>
      <w:divBdr>
        <w:top w:val="none" w:sz="0" w:space="0" w:color="auto"/>
        <w:left w:val="none" w:sz="0" w:space="0" w:color="auto"/>
        <w:bottom w:val="none" w:sz="0" w:space="0" w:color="auto"/>
        <w:right w:val="none" w:sz="0" w:space="0" w:color="auto"/>
      </w:divBdr>
    </w:div>
    <w:div w:id="212704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contentmanager://record?DB=AI&amp;Type=6&amp;Items=1&amp;[Item1]&amp;URI=179528"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afbi.intranet.nigov.net/sites/afbi-intranet/files/media-files/finance_delegation_limits_august_2023_pdf.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tentmanager://record?DB=AI&amp;Type=6&amp;Items=1&amp;[Item1]&amp;URI=146481"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tentmanager://record?DB=AI&amp;Type=6&amp;Items=1&amp;[Item1]&amp;URI=153768" TargetMode="External"/><Relationship Id="rId20" Type="http://schemas.openxmlformats.org/officeDocument/2006/relationships/hyperlink" Target="contentmanager://record?DB=AI&amp;Type=6&amp;Items=1&amp;[Item1]&amp;URI=21297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contentmanager://record?DB=AI&amp;Type=6&amp;Items=1&amp;[Item1]&amp;URI=277275" TargetMode="External"/><Relationship Id="rId5" Type="http://schemas.openxmlformats.org/officeDocument/2006/relationships/webSettings" Target="webSettings.xml"/><Relationship Id="rId15" Type="http://schemas.openxmlformats.org/officeDocument/2006/relationships/hyperlink" Target="http://afbi.intranet.nigov.net/sites/afbi-intranet/files/media-files/drf_policy_board_approved.pdf" TargetMode="External"/><Relationship Id="rId23" Type="http://schemas.openxmlformats.org/officeDocument/2006/relationships/hyperlink" Target="http://afbi.intranet.nigov.net/sites/afbi-intranet/files/media-files/afbi_costing_and_charging_guidance_feb_22_0.pdf" TargetMode="External"/><Relationship Id="rId28"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hyperlink" Target="contentmanager://record?DB=AI&amp;Type=6&amp;Items=1&amp;[Item1]&amp;URI=18176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fbi.intranet.nigov.net/sites/afbi-intranet/files/media-files/afbi_costing_and_charging_guidance_feb_22_0.pdf" TargetMode="External"/><Relationship Id="rId22" Type="http://schemas.openxmlformats.org/officeDocument/2006/relationships/hyperlink" Target="contentmanager://record?DB=AI&amp;Type=6&amp;Items=1&amp;[Item1]&amp;URI=166725" TargetMode="External"/><Relationship Id="rId27" Type="http://schemas.openxmlformats.org/officeDocument/2006/relationships/image" Target="media/image6.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B3EA3-889D-4D5C-9C38-188869F0F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2963</Words>
  <Characters>14138</Characters>
  <Application>Microsoft Office Word</Application>
  <DocSecurity>0</DocSecurity>
  <Lines>415</Lines>
  <Paragraphs>171</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Cooper</dc:creator>
  <cp:keywords/>
  <dc:description/>
  <cp:lastModifiedBy>Armour, Chris</cp:lastModifiedBy>
  <cp:revision>2</cp:revision>
  <cp:lastPrinted>2024-11-26T13:26:00Z</cp:lastPrinted>
  <dcterms:created xsi:type="dcterms:W3CDTF">2025-01-23T15:12:00Z</dcterms:created>
  <dcterms:modified xsi:type="dcterms:W3CDTF">2025-01-23T15:12:00Z</dcterms:modified>
</cp:coreProperties>
</file>